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7C074" w14:textId="77777777" w:rsidR="00286EBA" w:rsidRDefault="00286EBA" w:rsidP="00953B28">
      <w:pPr>
        <w:autoSpaceDE w:val="0"/>
        <w:autoSpaceDN w:val="0"/>
        <w:adjustRightInd w:val="0"/>
        <w:jc w:val="right"/>
        <w:rPr>
          <w:rFonts w:ascii="Verdana" w:hAnsi="Verdana" w:cs="Verdana,Bold"/>
          <w:b/>
          <w:bCs/>
          <w:sz w:val="20"/>
          <w:szCs w:val="20"/>
        </w:rPr>
      </w:pPr>
    </w:p>
    <w:p w14:paraId="49FEFA2E" w14:textId="77777777" w:rsidR="00286EBA" w:rsidRDefault="00286EBA" w:rsidP="008D73D4">
      <w:pPr>
        <w:jc w:val="center"/>
        <w:rPr>
          <w:rFonts w:ascii="Arial" w:hAnsi="Arial" w:cs="Arial"/>
          <w:b/>
          <w:bCs/>
          <w:noProof/>
          <w:spacing w:val="20"/>
          <w:sz w:val="28"/>
        </w:rPr>
      </w:pPr>
    </w:p>
    <w:p w14:paraId="55D0A0F5" w14:textId="77777777" w:rsidR="00286EBA" w:rsidRPr="00D9196F" w:rsidRDefault="00286EBA" w:rsidP="00330663">
      <w:pPr>
        <w:rPr>
          <w:rFonts w:ascii="Calibri" w:hAnsi="Calibri"/>
        </w:rPr>
      </w:pPr>
    </w:p>
    <w:tbl>
      <w:tblPr>
        <w:tblpPr w:leftFromText="141" w:rightFromText="141" w:vertAnchor="page" w:horzAnchor="margin" w:tblpY="1505"/>
        <w:tblW w:w="10505" w:type="dxa"/>
        <w:tblLayout w:type="fixed"/>
        <w:tblLook w:val="00A0" w:firstRow="1" w:lastRow="0" w:firstColumn="1" w:lastColumn="0" w:noHBand="0" w:noVBand="0"/>
      </w:tblPr>
      <w:tblGrid>
        <w:gridCol w:w="5552"/>
        <w:gridCol w:w="4953"/>
      </w:tblGrid>
      <w:tr w:rsidR="00286EBA" w:rsidRPr="00116F41" w14:paraId="557B4A9F" w14:textId="77777777" w:rsidTr="003449C7">
        <w:tc>
          <w:tcPr>
            <w:tcW w:w="5552" w:type="dxa"/>
          </w:tcPr>
          <w:p w14:paraId="3FBBC693" w14:textId="77777777" w:rsidR="00286EBA" w:rsidRDefault="00286EBA" w:rsidP="003449C7">
            <w:pPr>
              <w:rPr>
                <w:rFonts w:ascii="Calibri" w:hAnsi="Calibri"/>
                <w:noProof/>
              </w:rPr>
            </w:pPr>
          </w:p>
          <w:p w14:paraId="21BDBAA3" w14:textId="77777777" w:rsidR="00286EBA" w:rsidRPr="00116F41" w:rsidRDefault="00286EBA" w:rsidP="003449C7">
            <w:pPr>
              <w:rPr>
                <w:rFonts w:ascii="Calibri" w:hAnsi="Calibri"/>
                <w:noProof/>
              </w:rPr>
            </w:pPr>
            <w:r w:rsidRPr="00116F41">
              <w:rPr>
                <w:rFonts w:ascii="Calibri" w:hAnsi="Calibri"/>
                <w:noProof/>
              </w:rPr>
              <w:t xml:space="preserve">   </w:t>
            </w:r>
            <w:r w:rsidR="00CF23BD">
              <w:rPr>
                <w:rFonts w:cs="Arial"/>
                <w:noProof/>
              </w:rPr>
              <w:drawing>
                <wp:inline distT="0" distB="0" distL="0" distR="0" wp14:anchorId="61F39308" wp14:editId="585C76D1">
                  <wp:extent cx="1057275" cy="1000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4953" w:type="dxa"/>
          </w:tcPr>
          <w:p w14:paraId="06ADD2C4" w14:textId="77777777" w:rsidR="00286EBA" w:rsidRPr="00116F41" w:rsidRDefault="00CF23BD" w:rsidP="003449C7">
            <w:pPr>
              <w:rPr>
                <w:rFonts w:ascii="Calibri" w:hAnsi="Calibri"/>
                <w:noProof/>
              </w:rPr>
            </w:pPr>
            <w:r>
              <w:rPr>
                <w:noProof/>
              </w:rPr>
              <w:drawing>
                <wp:anchor distT="0" distB="0" distL="114300" distR="114300" simplePos="0" relativeHeight="251658752" behindDoc="0" locked="0" layoutInCell="1" allowOverlap="1" wp14:anchorId="6E4712C1" wp14:editId="37A7665B">
                  <wp:simplePos x="0" y="0"/>
                  <wp:positionH relativeFrom="column">
                    <wp:posOffset>589280</wp:posOffset>
                  </wp:positionH>
                  <wp:positionV relativeFrom="paragraph">
                    <wp:posOffset>-2717800</wp:posOffset>
                  </wp:positionV>
                  <wp:extent cx="932180" cy="1243330"/>
                  <wp:effectExtent l="0" t="0" r="127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180" cy="1243330"/>
                          </a:xfrm>
                          <a:prstGeom prst="rect">
                            <a:avLst/>
                          </a:prstGeom>
                          <a:noFill/>
                        </pic:spPr>
                      </pic:pic>
                    </a:graphicData>
                  </a:graphic>
                  <wp14:sizeRelH relativeFrom="page">
                    <wp14:pctWidth>0</wp14:pctWidth>
                  </wp14:sizeRelH>
                  <wp14:sizeRelV relativeFrom="page">
                    <wp14:pctHeight>0</wp14:pctHeight>
                  </wp14:sizeRelV>
                </wp:anchor>
              </w:drawing>
            </w:r>
          </w:p>
        </w:tc>
      </w:tr>
      <w:tr w:rsidR="00286EBA" w:rsidRPr="00116F41" w14:paraId="79E6AF35" w14:textId="77777777" w:rsidTr="003449C7">
        <w:trPr>
          <w:trHeight w:val="1324"/>
        </w:trPr>
        <w:tc>
          <w:tcPr>
            <w:tcW w:w="5552" w:type="dxa"/>
          </w:tcPr>
          <w:p w14:paraId="75EA900C" w14:textId="77777777" w:rsidR="00286EBA" w:rsidRPr="00116F41" w:rsidRDefault="00286EBA" w:rsidP="003449C7">
            <w:pPr>
              <w:rPr>
                <w:b/>
                <w:sz w:val="16"/>
                <w:szCs w:val="16"/>
              </w:rPr>
            </w:pPr>
            <w:r w:rsidRPr="00116F41">
              <w:rPr>
                <w:b/>
                <w:sz w:val="16"/>
                <w:szCs w:val="16"/>
              </w:rPr>
              <w:t xml:space="preserve">Région </w:t>
            </w:r>
            <w:r>
              <w:rPr>
                <w:b/>
                <w:sz w:val="16"/>
                <w:szCs w:val="16"/>
              </w:rPr>
              <w:t>Centre-Val de Loire</w:t>
            </w:r>
          </w:p>
          <w:p w14:paraId="42A517D7" w14:textId="77777777" w:rsidR="00286EBA" w:rsidRPr="00116F41" w:rsidRDefault="00286EBA" w:rsidP="003449C7">
            <w:pPr>
              <w:rPr>
                <w:b/>
                <w:sz w:val="16"/>
                <w:szCs w:val="16"/>
              </w:rPr>
            </w:pPr>
            <w:r>
              <w:rPr>
                <w:b/>
                <w:sz w:val="16"/>
                <w:szCs w:val="16"/>
              </w:rPr>
              <w:t xml:space="preserve">Direction de l’Agriculture et de </w:t>
            </w:r>
            <w:smartTag w:uri="urn:schemas-microsoft-com:office:smarttags" w:element="PersonName">
              <w:smartTagPr>
                <w:attr w:name="ProductID" w:val="la For￪t"/>
              </w:smartTagPr>
              <w:r>
                <w:rPr>
                  <w:b/>
                  <w:sz w:val="16"/>
                  <w:szCs w:val="16"/>
                </w:rPr>
                <w:t>la Forêt</w:t>
              </w:r>
            </w:smartTag>
          </w:p>
          <w:p w14:paraId="52907A22" w14:textId="77777777" w:rsidR="00286EBA" w:rsidRPr="002037A9" w:rsidRDefault="00286EBA" w:rsidP="003449C7">
            <w:pPr>
              <w:rPr>
                <w:sz w:val="16"/>
                <w:szCs w:val="16"/>
              </w:rPr>
            </w:pPr>
            <w:r w:rsidRPr="002037A9">
              <w:rPr>
                <w:sz w:val="16"/>
                <w:szCs w:val="16"/>
              </w:rPr>
              <w:t xml:space="preserve">9 rue Saint Pierre </w:t>
            </w:r>
            <w:proofErr w:type="spellStart"/>
            <w:r w:rsidRPr="002037A9">
              <w:rPr>
                <w:sz w:val="16"/>
                <w:szCs w:val="16"/>
              </w:rPr>
              <w:t>Lentin</w:t>
            </w:r>
            <w:proofErr w:type="spellEnd"/>
          </w:p>
          <w:p w14:paraId="0BAA3AD4" w14:textId="77777777" w:rsidR="00286EBA" w:rsidRPr="002037A9" w:rsidRDefault="00286EBA" w:rsidP="003449C7">
            <w:pPr>
              <w:rPr>
                <w:sz w:val="16"/>
                <w:szCs w:val="16"/>
              </w:rPr>
            </w:pPr>
            <w:r w:rsidRPr="002037A9">
              <w:rPr>
                <w:sz w:val="16"/>
                <w:szCs w:val="16"/>
              </w:rPr>
              <w:t xml:space="preserve">CS </w:t>
            </w:r>
            <w:smartTag w:uri="urn:schemas-microsoft-com:office:smarttags" w:element="phone">
              <w:smartTagPr>
                <w:attr w:name="ls" w:val="trans"/>
              </w:smartTagPr>
              <w:r w:rsidRPr="002037A9">
                <w:rPr>
                  <w:sz w:val="16"/>
                  <w:szCs w:val="16"/>
                </w:rPr>
                <w:t>94117</w:t>
              </w:r>
            </w:smartTag>
          </w:p>
          <w:p w14:paraId="1C9F8DA4" w14:textId="77777777" w:rsidR="00286EBA" w:rsidRPr="00116F41" w:rsidRDefault="00286EBA" w:rsidP="003449C7">
            <w:pPr>
              <w:rPr>
                <w:rFonts w:ascii="Calibri" w:hAnsi="Calibri"/>
                <w:noProof/>
              </w:rPr>
            </w:pPr>
            <w:smartTag w:uri="urn:schemas-microsoft-com:office:smarttags" w:element="phone">
              <w:smartTagPr>
                <w:attr w:name="ls" w:val="trans"/>
              </w:smartTagPr>
              <w:r w:rsidRPr="002037A9">
                <w:rPr>
                  <w:sz w:val="16"/>
                  <w:szCs w:val="16"/>
                </w:rPr>
                <w:t>45041</w:t>
              </w:r>
            </w:smartTag>
            <w:r w:rsidRPr="002037A9">
              <w:rPr>
                <w:sz w:val="16"/>
                <w:szCs w:val="16"/>
              </w:rPr>
              <w:t xml:space="preserve"> ORLEANS Cedex 1</w:t>
            </w:r>
            <w:r>
              <w:rPr>
                <w:color w:val="002060"/>
              </w:rPr>
              <w:t xml:space="preserve"> </w:t>
            </w:r>
            <w:r>
              <w:rPr>
                <w:color w:val="002060"/>
              </w:rPr>
              <w:br/>
            </w:r>
          </w:p>
        </w:tc>
        <w:tc>
          <w:tcPr>
            <w:tcW w:w="4953" w:type="dxa"/>
          </w:tcPr>
          <w:p w14:paraId="30099004" w14:textId="77777777" w:rsidR="00286EBA" w:rsidRPr="00116F41" w:rsidRDefault="00286EBA" w:rsidP="00F44190">
            <w:pPr>
              <w:ind w:left="260"/>
              <w:rPr>
                <w:rFonts w:ascii="Calibri" w:hAnsi="Calibri"/>
                <w:noProof/>
              </w:rPr>
            </w:pPr>
          </w:p>
        </w:tc>
      </w:tr>
    </w:tbl>
    <w:p w14:paraId="21DC8894" w14:textId="77777777" w:rsidR="00286EBA" w:rsidRPr="006F389C" w:rsidRDefault="00DA3DA0" w:rsidP="006F389C">
      <w:pPr>
        <w:pBdr>
          <w:top w:val="single" w:sz="4" w:space="1" w:color="auto"/>
          <w:left w:val="single" w:sz="4" w:space="4" w:color="auto"/>
          <w:bottom w:val="single" w:sz="4" w:space="1" w:color="auto"/>
          <w:right w:val="single" w:sz="4" w:space="4" w:color="auto"/>
        </w:pBdr>
        <w:jc w:val="center"/>
        <w:rPr>
          <w:rFonts w:ascii="Calibri" w:hAnsi="Calibri"/>
          <w:sz w:val="44"/>
        </w:rPr>
      </w:pPr>
      <w:r>
        <w:rPr>
          <w:rFonts w:ascii="Calibri" w:hAnsi="Calibri"/>
          <w:sz w:val="44"/>
        </w:rPr>
        <w:t>Aide à l’élaboration</w:t>
      </w:r>
      <w:r w:rsidR="006F389C">
        <w:rPr>
          <w:rFonts w:ascii="Calibri" w:hAnsi="Calibri"/>
          <w:sz w:val="44"/>
        </w:rPr>
        <w:t xml:space="preserve"> </w:t>
      </w:r>
      <w:r>
        <w:rPr>
          <w:rFonts w:ascii="Calibri" w:hAnsi="Calibri"/>
          <w:sz w:val="44"/>
        </w:rPr>
        <w:t xml:space="preserve">de </w:t>
      </w:r>
      <w:r w:rsidR="006F389C">
        <w:rPr>
          <w:rFonts w:ascii="Calibri" w:hAnsi="Calibri"/>
          <w:sz w:val="44"/>
        </w:rPr>
        <w:t>documents de gestion durable</w:t>
      </w:r>
      <w:r>
        <w:rPr>
          <w:rFonts w:ascii="Calibri" w:hAnsi="Calibri"/>
          <w:sz w:val="44"/>
        </w:rPr>
        <w:t xml:space="preserve"> « volontaires »</w:t>
      </w:r>
      <w:r w:rsidR="006F389C">
        <w:rPr>
          <w:rFonts w:ascii="Calibri" w:hAnsi="Calibri"/>
          <w:sz w:val="44"/>
        </w:rPr>
        <w:t xml:space="preserve"> (DGD) pour les propriétés forestières non soumises à l’obligation d’un plan simple de gestion (PSG) — </w:t>
      </w:r>
      <w:r w:rsidR="00000C6B">
        <w:rPr>
          <w:rFonts w:ascii="Calibri" w:hAnsi="Calibri"/>
          <w:sz w:val="44"/>
        </w:rPr>
        <w:t>action</w:t>
      </w:r>
      <w:r w:rsidR="006F389C">
        <w:rPr>
          <w:rFonts w:ascii="Calibri" w:hAnsi="Calibri"/>
          <w:sz w:val="44"/>
        </w:rPr>
        <w:t xml:space="preserve"> C4-2</w:t>
      </w:r>
    </w:p>
    <w:p w14:paraId="24706737" w14:textId="77777777" w:rsidR="00286EBA" w:rsidRPr="00BF4042" w:rsidRDefault="00286EBA" w:rsidP="00330663">
      <w:pPr>
        <w:jc w:val="center"/>
        <w:rPr>
          <w:rFonts w:ascii="Calibri" w:hAnsi="Calibri"/>
          <w:b/>
          <w:sz w:val="20"/>
          <w:szCs w:val="20"/>
        </w:rPr>
      </w:pPr>
    </w:p>
    <w:p w14:paraId="07346D78" w14:textId="77777777" w:rsidR="007C32CF" w:rsidRDefault="007C32CF" w:rsidP="00330663">
      <w:pPr>
        <w:jc w:val="center"/>
        <w:rPr>
          <w:rFonts w:ascii="Calibri" w:hAnsi="Calibri"/>
          <w:b/>
          <w:sz w:val="56"/>
        </w:rPr>
      </w:pPr>
    </w:p>
    <w:p w14:paraId="015848D3" w14:textId="77777777" w:rsidR="00286EBA" w:rsidRDefault="00286EBA" w:rsidP="00330663">
      <w:pPr>
        <w:jc w:val="center"/>
        <w:rPr>
          <w:rFonts w:ascii="Calibri" w:hAnsi="Calibri"/>
          <w:b/>
          <w:sz w:val="56"/>
        </w:rPr>
      </w:pPr>
      <w:r w:rsidRPr="00D9196F">
        <w:rPr>
          <w:rFonts w:ascii="Calibri" w:hAnsi="Calibri"/>
          <w:b/>
          <w:sz w:val="56"/>
        </w:rPr>
        <w:t>……</w:t>
      </w:r>
    </w:p>
    <w:p w14:paraId="32EE6AEB" w14:textId="77777777" w:rsidR="007C32CF" w:rsidRPr="00D9196F" w:rsidRDefault="007C32CF" w:rsidP="00330663">
      <w:pPr>
        <w:jc w:val="center"/>
        <w:rPr>
          <w:rFonts w:ascii="Calibri" w:hAnsi="Calibri"/>
          <w:b/>
          <w:sz w:val="56"/>
        </w:rPr>
      </w:pPr>
    </w:p>
    <w:p w14:paraId="7F888FE9" w14:textId="77777777" w:rsidR="006F389C" w:rsidRDefault="006F389C" w:rsidP="00330663">
      <w:pPr>
        <w:jc w:val="both"/>
        <w:rPr>
          <w:rFonts w:ascii="Calibri" w:hAnsi="Calibri"/>
          <w:sz w:val="36"/>
        </w:rPr>
      </w:pPr>
    </w:p>
    <w:p w14:paraId="3505E17B" w14:textId="77777777" w:rsidR="006F389C" w:rsidRDefault="006F389C" w:rsidP="00330663">
      <w:pPr>
        <w:jc w:val="both"/>
        <w:rPr>
          <w:rFonts w:ascii="Calibri" w:hAnsi="Calibri"/>
        </w:rPr>
      </w:pPr>
    </w:p>
    <w:p w14:paraId="3DA80945" w14:textId="77777777" w:rsidR="00286EBA" w:rsidRDefault="00286EBA" w:rsidP="00330663">
      <w:pPr>
        <w:jc w:val="both"/>
        <w:rPr>
          <w:rFonts w:ascii="Calibri" w:hAnsi="Calibri"/>
        </w:rPr>
      </w:pPr>
    </w:p>
    <w:p w14:paraId="727870E2" w14:textId="77777777" w:rsidR="00286EBA" w:rsidRDefault="00286EBA" w:rsidP="00330663">
      <w:pPr>
        <w:jc w:val="both"/>
        <w:rPr>
          <w:rFonts w:ascii="Calibri" w:hAnsi="Calibri"/>
        </w:rPr>
      </w:pPr>
    </w:p>
    <w:p w14:paraId="118F7F9F" w14:textId="77777777" w:rsidR="007C32CF" w:rsidRDefault="007C32CF" w:rsidP="00330663">
      <w:pPr>
        <w:jc w:val="both"/>
        <w:rPr>
          <w:rFonts w:ascii="Calibri" w:hAnsi="Calibri"/>
        </w:rPr>
      </w:pPr>
    </w:p>
    <w:p w14:paraId="491FB16E" w14:textId="77777777" w:rsidR="00286EBA" w:rsidRPr="00D9196F" w:rsidRDefault="00286EBA" w:rsidP="00330663">
      <w:pPr>
        <w:jc w:val="both"/>
        <w:rPr>
          <w:rFonts w:ascii="Calibri" w:hAnsi="Calibri"/>
        </w:rPr>
      </w:pPr>
    </w:p>
    <w:p w14:paraId="5FE6AB6A" w14:textId="645FFCB8" w:rsidR="00286EBA" w:rsidRDefault="000658E5" w:rsidP="00330663">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Pr>
          <w:rFonts w:ascii="Calibri" w:hAnsi="Calibri"/>
          <w:b/>
          <w:i/>
          <w:sz w:val="36"/>
          <w:szCs w:val="36"/>
        </w:rPr>
        <w:t>D</w:t>
      </w:r>
      <w:r w:rsidR="00225391">
        <w:rPr>
          <w:rFonts w:ascii="Calibri" w:hAnsi="Calibri"/>
          <w:b/>
          <w:i/>
          <w:sz w:val="36"/>
          <w:szCs w:val="36"/>
        </w:rPr>
        <w:t>escription</w:t>
      </w:r>
      <w:r>
        <w:rPr>
          <w:rFonts w:ascii="Calibri" w:hAnsi="Calibri"/>
          <w:b/>
          <w:i/>
          <w:sz w:val="36"/>
          <w:szCs w:val="36"/>
        </w:rPr>
        <w:t xml:space="preserve"> du dispositif</w:t>
      </w:r>
      <w:r w:rsidR="00225391">
        <w:rPr>
          <w:rFonts w:ascii="Calibri" w:hAnsi="Calibri"/>
          <w:b/>
          <w:i/>
          <w:sz w:val="36"/>
          <w:szCs w:val="36"/>
        </w:rPr>
        <w:t xml:space="preserve"> d’aide</w:t>
      </w:r>
    </w:p>
    <w:p w14:paraId="2F4AF546" w14:textId="77777777" w:rsidR="00286EBA" w:rsidRDefault="00286EBA" w:rsidP="00330663">
      <w:pPr>
        <w:jc w:val="right"/>
        <w:rPr>
          <w:rFonts w:ascii="Calibri" w:hAnsi="Calibri"/>
        </w:rPr>
      </w:pPr>
    </w:p>
    <w:p w14:paraId="69B04A41" w14:textId="77777777" w:rsidR="00286EBA" w:rsidRDefault="00286EBA" w:rsidP="008F1C78">
      <w:pPr>
        <w:rPr>
          <w:rFonts w:ascii="Calibri" w:hAnsi="Calibri"/>
        </w:rPr>
      </w:pPr>
    </w:p>
    <w:p w14:paraId="2B1D98EC" w14:textId="77777777" w:rsidR="007C32CF" w:rsidRDefault="007C32CF" w:rsidP="008F1C78">
      <w:pPr>
        <w:rPr>
          <w:rFonts w:ascii="Calibri" w:hAnsi="Calibri"/>
        </w:rPr>
      </w:pPr>
    </w:p>
    <w:p w14:paraId="2980727F" w14:textId="77777777" w:rsidR="007C32CF" w:rsidRDefault="007C32CF" w:rsidP="008F1C78">
      <w:pPr>
        <w:rPr>
          <w:rFonts w:ascii="Calibri" w:hAnsi="Calibri"/>
        </w:rPr>
      </w:pPr>
    </w:p>
    <w:p w14:paraId="3FB54708" w14:textId="77777777" w:rsidR="007C32CF" w:rsidRDefault="007C32CF" w:rsidP="008F1C78">
      <w:pPr>
        <w:rPr>
          <w:rFonts w:ascii="Calibri" w:hAnsi="Calibri"/>
        </w:rPr>
      </w:pPr>
    </w:p>
    <w:p w14:paraId="2872D008" w14:textId="77777777" w:rsidR="006F389C" w:rsidRDefault="006F389C" w:rsidP="008F1C78">
      <w:pPr>
        <w:rPr>
          <w:rFonts w:ascii="Calibri" w:hAnsi="Calibri"/>
        </w:rPr>
      </w:pPr>
    </w:p>
    <w:p w14:paraId="57A37961" w14:textId="57989724" w:rsidR="006F389C" w:rsidRPr="008F1C78" w:rsidRDefault="006C6246" w:rsidP="006C6246">
      <w:pPr>
        <w:tabs>
          <w:tab w:val="left" w:pos="6168"/>
        </w:tabs>
        <w:rPr>
          <w:rFonts w:ascii="Calibri" w:hAnsi="Calibri"/>
        </w:rPr>
      </w:pPr>
      <w:r>
        <w:rPr>
          <w:rFonts w:ascii="Calibri" w:hAnsi="Calibri"/>
        </w:rPr>
        <w:tab/>
      </w:r>
    </w:p>
    <w:p w14:paraId="35745A1A" w14:textId="77777777" w:rsidR="00286EBA" w:rsidRPr="008F1C78" w:rsidRDefault="00286EBA" w:rsidP="008F1C78">
      <w:pPr>
        <w:rPr>
          <w:rFonts w:ascii="Calibri" w:hAnsi="Calibri"/>
        </w:rPr>
      </w:pPr>
    </w:p>
    <w:p w14:paraId="27CB0978" w14:textId="77777777" w:rsidR="00286EBA" w:rsidRPr="00D9196F" w:rsidRDefault="00286EBA" w:rsidP="00330663">
      <w:pPr>
        <w:jc w:val="right"/>
        <w:rPr>
          <w:rFonts w:ascii="Calibri" w:hAnsi="Calibri"/>
        </w:rPr>
      </w:pPr>
    </w:p>
    <w:p w14:paraId="3336FA11" w14:textId="30394122" w:rsidR="007C32CF" w:rsidRDefault="007C32CF">
      <w:pPr>
        <w:rPr>
          <w:rFonts w:ascii="Calibri" w:hAnsi="Calibri" w:cs="Arial"/>
          <w:b/>
          <w:bCs/>
          <w:sz w:val="22"/>
          <w:szCs w:val="22"/>
        </w:rPr>
      </w:pPr>
      <w:bookmarkStart w:id="0" w:name="_Toc401671017"/>
      <w:bookmarkStart w:id="1" w:name="_Toc401677456"/>
      <w:bookmarkStart w:id="2" w:name="_Toc401906351"/>
      <w:bookmarkStart w:id="3" w:name="_Toc401908094"/>
      <w:bookmarkStart w:id="4" w:name="_Toc401908150"/>
      <w:bookmarkStart w:id="5" w:name="_Toc401908364"/>
      <w:bookmarkStart w:id="6" w:name="_Toc401911211"/>
      <w:bookmarkStart w:id="7" w:name="_Toc458412921"/>
    </w:p>
    <w:bookmarkEnd w:id="0"/>
    <w:bookmarkEnd w:id="1"/>
    <w:bookmarkEnd w:id="2"/>
    <w:bookmarkEnd w:id="3"/>
    <w:bookmarkEnd w:id="4"/>
    <w:bookmarkEnd w:id="5"/>
    <w:bookmarkEnd w:id="6"/>
    <w:bookmarkEnd w:id="7"/>
    <w:p w14:paraId="19FA3558" w14:textId="77777777" w:rsidR="008F2697" w:rsidRDefault="008F2697" w:rsidP="007C32CF">
      <w:pPr>
        <w:keepNext/>
        <w:jc w:val="both"/>
        <w:outlineLvl w:val="0"/>
        <w:rPr>
          <w:rFonts w:asciiTheme="minorHAnsi" w:hAnsiTheme="minorHAnsi" w:cs="Arial"/>
          <w:b/>
          <w:bCs/>
          <w:color w:val="0070C0"/>
          <w:sz w:val="28"/>
          <w:szCs w:val="28"/>
        </w:rPr>
        <w:sectPr w:rsidR="008F2697" w:rsidSect="0080392B">
          <w:headerReference w:type="default" r:id="rId10"/>
          <w:footerReference w:type="default" r:id="rId11"/>
          <w:pgSz w:w="11906" w:h="16838"/>
          <w:pgMar w:top="851" w:right="1134" w:bottom="964" w:left="1134" w:header="709" w:footer="709" w:gutter="0"/>
          <w:cols w:space="708"/>
          <w:docGrid w:linePitch="360"/>
        </w:sectPr>
      </w:pPr>
    </w:p>
    <w:p w14:paraId="5F241DDD" w14:textId="3A062D07" w:rsidR="007C32CF" w:rsidRPr="004358D7" w:rsidRDefault="006F389C" w:rsidP="007C32CF">
      <w:pPr>
        <w:keepNext/>
        <w:jc w:val="both"/>
        <w:outlineLvl w:val="0"/>
        <w:rPr>
          <w:rFonts w:asciiTheme="minorHAnsi" w:hAnsiTheme="minorHAnsi" w:cs="Arial"/>
          <w:b/>
          <w:bCs/>
          <w:color w:val="0070C0"/>
          <w:sz w:val="28"/>
          <w:szCs w:val="28"/>
        </w:rPr>
      </w:pPr>
      <w:r>
        <w:rPr>
          <w:rFonts w:asciiTheme="minorHAnsi" w:hAnsiTheme="minorHAnsi" w:cs="Arial"/>
          <w:b/>
          <w:bCs/>
          <w:color w:val="0070C0"/>
          <w:sz w:val="28"/>
          <w:szCs w:val="28"/>
        </w:rPr>
        <w:lastRenderedPageBreak/>
        <w:t xml:space="preserve">Contexte </w:t>
      </w:r>
    </w:p>
    <w:p w14:paraId="079A9043" w14:textId="77777777" w:rsidR="007C32CF" w:rsidRPr="004F5BAE" w:rsidRDefault="007C32CF" w:rsidP="007C32CF">
      <w:pPr>
        <w:spacing w:line="23" w:lineRule="atLeast"/>
        <w:jc w:val="both"/>
        <w:rPr>
          <w:rFonts w:asciiTheme="minorHAnsi" w:hAnsiTheme="minorHAnsi"/>
          <w:sz w:val="22"/>
          <w:szCs w:val="22"/>
        </w:rPr>
      </w:pPr>
    </w:p>
    <w:p w14:paraId="4F9D202C" w14:textId="77777777" w:rsidR="00000C6B" w:rsidRDefault="00000C6B" w:rsidP="000F4AE3">
      <w:pPr>
        <w:jc w:val="both"/>
        <w:rPr>
          <w:rFonts w:asciiTheme="minorHAnsi" w:eastAsia="Calibri" w:hAnsiTheme="minorHAnsi"/>
        </w:rPr>
      </w:pPr>
      <w:r w:rsidRPr="00000C6B">
        <w:rPr>
          <w:rFonts w:asciiTheme="minorHAnsi" w:eastAsia="Calibri" w:hAnsiTheme="minorHAnsi"/>
        </w:rPr>
        <w:t xml:space="preserve">Les </w:t>
      </w:r>
      <w:r>
        <w:rPr>
          <w:rFonts w:asciiTheme="minorHAnsi" w:eastAsia="Calibri" w:hAnsiTheme="minorHAnsi"/>
        </w:rPr>
        <w:t>plans simples de gestion (</w:t>
      </w:r>
      <w:r w:rsidRPr="00000C6B">
        <w:rPr>
          <w:rFonts w:asciiTheme="minorHAnsi" w:eastAsia="Calibri" w:hAnsiTheme="minorHAnsi"/>
        </w:rPr>
        <w:t>PSG</w:t>
      </w:r>
      <w:r>
        <w:rPr>
          <w:rFonts w:asciiTheme="minorHAnsi" w:eastAsia="Calibri" w:hAnsiTheme="minorHAnsi"/>
        </w:rPr>
        <w:t>)</w:t>
      </w:r>
      <w:r w:rsidRPr="00000C6B">
        <w:rPr>
          <w:rFonts w:asciiTheme="minorHAnsi" w:eastAsia="Calibri" w:hAnsiTheme="minorHAnsi"/>
        </w:rPr>
        <w:t xml:space="preserve"> sont des outils privilégiés de mise en gestion durable de la forêt, obligatoires</w:t>
      </w:r>
      <w:r>
        <w:rPr>
          <w:rFonts w:asciiTheme="minorHAnsi" w:eastAsia="Calibri" w:hAnsiTheme="minorHAnsi"/>
        </w:rPr>
        <w:t xml:space="preserve"> pour les surfaces de plus de 20</w:t>
      </w:r>
      <w:r w:rsidRPr="00000C6B">
        <w:rPr>
          <w:rFonts w:asciiTheme="minorHAnsi" w:eastAsia="Calibri" w:hAnsiTheme="minorHAnsi"/>
        </w:rPr>
        <w:t xml:space="preserve"> ha mais pouvant être réalisés volontairement dès 10 ha.</w:t>
      </w:r>
      <w:r>
        <w:rPr>
          <w:rFonts w:asciiTheme="minorHAnsi" w:eastAsia="Calibri" w:hAnsiTheme="minorHAnsi"/>
        </w:rPr>
        <w:t xml:space="preserve"> D’autres documents de gestion, comme les r</w:t>
      </w:r>
      <w:r w:rsidRPr="00000C6B">
        <w:rPr>
          <w:rFonts w:asciiTheme="minorHAnsi" w:eastAsia="Calibri" w:hAnsiTheme="minorHAnsi"/>
        </w:rPr>
        <w:t>èglement</w:t>
      </w:r>
      <w:r>
        <w:rPr>
          <w:rFonts w:asciiTheme="minorHAnsi" w:eastAsia="Calibri" w:hAnsiTheme="minorHAnsi"/>
        </w:rPr>
        <w:t>s type de g</w:t>
      </w:r>
      <w:r w:rsidRPr="00000C6B">
        <w:rPr>
          <w:rFonts w:asciiTheme="minorHAnsi" w:eastAsia="Calibri" w:hAnsiTheme="minorHAnsi"/>
        </w:rPr>
        <w:t>estion</w:t>
      </w:r>
      <w:r>
        <w:rPr>
          <w:rFonts w:asciiTheme="minorHAnsi" w:eastAsia="Calibri" w:hAnsiTheme="minorHAnsi"/>
        </w:rPr>
        <w:t xml:space="preserve"> (RTG)</w:t>
      </w:r>
      <w:r w:rsidRPr="00000C6B">
        <w:rPr>
          <w:rFonts w:asciiTheme="minorHAnsi" w:eastAsia="Calibri" w:hAnsiTheme="minorHAnsi"/>
        </w:rPr>
        <w:t xml:space="preserve">, ou </w:t>
      </w:r>
      <w:r>
        <w:rPr>
          <w:rFonts w:asciiTheme="minorHAnsi" w:eastAsia="Calibri" w:hAnsiTheme="minorHAnsi"/>
        </w:rPr>
        <w:t>le code de b</w:t>
      </w:r>
      <w:r w:rsidRPr="00000C6B">
        <w:rPr>
          <w:rFonts w:asciiTheme="minorHAnsi" w:eastAsia="Calibri" w:hAnsiTheme="minorHAnsi"/>
        </w:rPr>
        <w:t>onne</w:t>
      </w:r>
      <w:r>
        <w:rPr>
          <w:rFonts w:asciiTheme="minorHAnsi" w:eastAsia="Calibri" w:hAnsiTheme="minorHAnsi"/>
        </w:rPr>
        <w:t>s p</w:t>
      </w:r>
      <w:r w:rsidRPr="00000C6B">
        <w:rPr>
          <w:rFonts w:asciiTheme="minorHAnsi" w:eastAsia="Calibri" w:hAnsiTheme="minorHAnsi"/>
        </w:rPr>
        <w:t>rat</w:t>
      </w:r>
      <w:r>
        <w:rPr>
          <w:rFonts w:asciiTheme="minorHAnsi" w:eastAsia="Calibri" w:hAnsiTheme="minorHAnsi"/>
        </w:rPr>
        <w:t>iques sylvicoles (CBPS)</w:t>
      </w:r>
      <w:r w:rsidRPr="00000C6B">
        <w:rPr>
          <w:rFonts w:asciiTheme="minorHAnsi" w:eastAsia="Calibri" w:hAnsiTheme="minorHAnsi"/>
        </w:rPr>
        <w:t xml:space="preserve"> permettent également, dans le même esprit, aussi de planifier la gestion forestière pour les moyennes et petites forêts. Le taux de récolte est deux fois plus élevé sur les parcelles soumises à PSG que sur les autres. Il convient donc d’accompagner les propriétaires souhaitant réaliser ce type de document. Pour une meilleure efficacité, ces documents doivent être accompagnés d’une carte des peuplements et d’un programme de travaux.</w:t>
      </w:r>
    </w:p>
    <w:p w14:paraId="59E81CE9" w14:textId="77777777" w:rsidR="00000C6B" w:rsidRPr="00000C6B" w:rsidRDefault="00000C6B" w:rsidP="00000C6B">
      <w:pPr>
        <w:jc w:val="both"/>
        <w:rPr>
          <w:rFonts w:asciiTheme="minorHAnsi" w:eastAsia="Calibri" w:hAnsiTheme="minorHAnsi"/>
        </w:rPr>
      </w:pPr>
    </w:p>
    <w:p w14:paraId="38AA0A2F" w14:textId="77777777" w:rsidR="00000C6B" w:rsidRDefault="00000C6B" w:rsidP="00000C6B">
      <w:pPr>
        <w:jc w:val="both"/>
        <w:rPr>
          <w:rFonts w:asciiTheme="minorHAnsi" w:eastAsia="Calibri" w:hAnsiTheme="minorHAnsi"/>
        </w:rPr>
      </w:pPr>
      <w:r w:rsidRPr="00000C6B">
        <w:rPr>
          <w:rFonts w:asciiTheme="minorHAnsi" w:eastAsia="Calibri" w:hAnsiTheme="minorHAnsi"/>
        </w:rPr>
        <w:t>Par ailleurs, ce nouveau CAP FILIERE prévoit d’apporter un accompagnement plus important aux proprié</w:t>
      </w:r>
      <w:r w:rsidR="000F4AE3">
        <w:rPr>
          <w:rFonts w:asciiTheme="minorHAnsi" w:eastAsia="Calibri" w:hAnsiTheme="minorHAnsi"/>
        </w:rPr>
        <w:t>taires (essentiellement petits et</w:t>
      </w:r>
      <w:r w:rsidRPr="00000C6B">
        <w:rPr>
          <w:rFonts w:asciiTheme="minorHAnsi" w:eastAsia="Calibri" w:hAnsiTheme="minorHAnsi"/>
        </w:rPr>
        <w:t xml:space="preserve"> moyens) via des techniciens de proximité (voir fiche C1) : il semble important de permettre aux propriétaires ainsi contactés de commencer par analyser les possibilités de leur forêt via un document de gestion durable réalisé grâce à un gestionnaire forestier.</w:t>
      </w:r>
    </w:p>
    <w:p w14:paraId="6E558A5C" w14:textId="77777777" w:rsidR="00000C6B" w:rsidRPr="00000C6B" w:rsidRDefault="00000C6B" w:rsidP="00000C6B">
      <w:pPr>
        <w:jc w:val="both"/>
        <w:rPr>
          <w:rFonts w:asciiTheme="minorHAnsi" w:eastAsia="Calibri" w:hAnsiTheme="minorHAnsi"/>
        </w:rPr>
      </w:pPr>
    </w:p>
    <w:p w14:paraId="62A9CABB" w14:textId="77777777" w:rsidR="000F4AE3" w:rsidRDefault="00000C6B" w:rsidP="00000C6B">
      <w:pPr>
        <w:jc w:val="both"/>
        <w:rPr>
          <w:rFonts w:asciiTheme="minorHAnsi" w:eastAsia="Calibri" w:hAnsiTheme="minorHAnsi"/>
        </w:rPr>
      </w:pPr>
      <w:r>
        <w:rPr>
          <w:rFonts w:asciiTheme="minorHAnsi" w:eastAsia="Calibri" w:hAnsiTheme="minorHAnsi"/>
        </w:rPr>
        <w:t xml:space="preserve">L’objectif de l’action C4 </w:t>
      </w:r>
      <w:r w:rsidR="007216D1">
        <w:rPr>
          <w:rFonts w:asciiTheme="minorHAnsi" w:eastAsia="Calibri" w:hAnsiTheme="minorHAnsi"/>
        </w:rPr>
        <w:t xml:space="preserve">est </w:t>
      </w:r>
      <w:r w:rsidR="000F4AE3">
        <w:rPr>
          <w:rFonts w:asciiTheme="minorHAnsi" w:eastAsia="Calibri" w:hAnsiTheme="minorHAnsi"/>
        </w:rPr>
        <w:t xml:space="preserve">donc </w:t>
      </w:r>
      <w:r>
        <w:rPr>
          <w:rFonts w:asciiTheme="minorHAnsi" w:eastAsia="Calibri" w:hAnsiTheme="minorHAnsi"/>
        </w:rPr>
        <w:t>de m</w:t>
      </w:r>
      <w:r w:rsidRPr="00000C6B">
        <w:rPr>
          <w:rFonts w:asciiTheme="minorHAnsi" w:eastAsia="Calibri" w:hAnsiTheme="minorHAnsi"/>
        </w:rPr>
        <w:t>obiliser et inciter les proprié</w:t>
      </w:r>
      <w:r>
        <w:rPr>
          <w:rFonts w:asciiTheme="minorHAnsi" w:eastAsia="Calibri" w:hAnsiTheme="minorHAnsi"/>
        </w:rPr>
        <w:t>taires forestiers de moins de 20</w:t>
      </w:r>
      <w:r w:rsidRPr="00000C6B">
        <w:rPr>
          <w:rFonts w:asciiTheme="minorHAnsi" w:eastAsia="Calibri" w:hAnsiTheme="minorHAnsi"/>
        </w:rPr>
        <w:t xml:space="preserve"> ha à adopter une sylviculture productive et environnementale adaptée à leurs sols et au changement climatique, et à réfléchir à celle-ci au travers d’un document de gestion durable.</w:t>
      </w:r>
      <w:r>
        <w:rPr>
          <w:rFonts w:asciiTheme="minorHAnsi" w:eastAsia="Calibri" w:hAnsiTheme="minorHAnsi"/>
        </w:rPr>
        <w:t xml:space="preserve"> </w:t>
      </w:r>
    </w:p>
    <w:p w14:paraId="26D34393" w14:textId="77777777" w:rsidR="00000C6B" w:rsidRPr="00000C6B" w:rsidRDefault="00000C6B" w:rsidP="00000C6B">
      <w:pPr>
        <w:jc w:val="both"/>
        <w:rPr>
          <w:rFonts w:asciiTheme="minorHAnsi" w:eastAsia="Calibri" w:hAnsiTheme="minorHAnsi"/>
        </w:rPr>
      </w:pPr>
      <w:r>
        <w:rPr>
          <w:rFonts w:asciiTheme="minorHAnsi" w:eastAsia="Calibri" w:hAnsiTheme="minorHAnsi"/>
        </w:rPr>
        <w:t xml:space="preserve">Elle se divise </w:t>
      </w:r>
      <w:r w:rsidR="007216D1">
        <w:rPr>
          <w:rFonts w:asciiTheme="minorHAnsi" w:eastAsia="Calibri" w:hAnsiTheme="minorHAnsi"/>
        </w:rPr>
        <w:t>en deux mesures complémentaires </w:t>
      </w:r>
      <w:r w:rsidR="00BC113C">
        <w:rPr>
          <w:rFonts w:asciiTheme="minorHAnsi" w:eastAsia="Calibri" w:hAnsiTheme="minorHAnsi"/>
        </w:rPr>
        <w:t xml:space="preserve">qui visent à mettre en place </w:t>
      </w:r>
      <w:r w:rsidR="007216D1">
        <w:rPr>
          <w:rFonts w:asciiTheme="minorHAnsi" w:eastAsia="Calibri" w:hAnsiTheme="minorHAnsi"/>
        </w:rPr>
        <w:t>:</w:t>
      </w:r>
    </w:p>
    <w:p w14:paraId="11D41780" w14:textId="77777777" w:rsidR="00000C6B" w:rsidRPr="00000C6B" w:rsidRDefault="007216D1" w:rsidP="00000C6B">
      <w:pPr>
        <w:jc w:val="both"/>
        <w:rPr>
          <w:rFonts w:asciiTheme="minorHAnsi" w:eastAsia="Calibri" w:hAnsiTheme="minorHAnsi"/>
        </w:rPr>
      </w:pPr>
      <w:r>
        <w:rPr>
          <w:rFonts w:asciiTheme="minorHAnsi" w:eastAsia="Calibri" w:hAnsiTheme="minorHAnsi"/>
        </w:rPr>
        <w:t>—</w:t>
      </w:r>
      <w:r w:rsidR="00BC113C">
        <w:rPr>
          <w:rFonts w:asciiTheme="minorHAnsi" w:eastAsia="Calibri" w:hAnsiTheme="minorHAnsi"/>
        </w:rPr>
        <w:t xml:space="preserve"> </w:t>
      </w:r>
      <w:r w:rsidR="00000C6B" w:rsidRPr="00000C6B">
        <w:rPr>
          <w:rFonts w:asciiTheme="minorHAnsi" w:eastAsia="Calibri" w:hAnsiTheme="minorHAnsi"/>
        </w:rPr>
        <w:t>une action de promotion des documents de gestion durable p</w:t>
      </w:r>
      <w:r>
        <w:rPr>
          <w:rFonts w:asciiTheme="minorHAnsi" w:eastAsia="Calibri" w:hAnsiTheme="minorHAnsi"/>
        </w:rPr>
        <w:t>our les propriétaires de 10 à 20</w:t>
      </w:r>
      <w:r w:rsidR="00000C6B" w:rsidRPr="00000C6B">
        <w:rPr>
          <w:rFonts w:asciiTheme="minorHAnsi" w:eastAsia="Calibri" w:hAnsiTheme="minorHAnsi"/>
        </w:rPr>
        <w:t xml:space="preserve"> ha </w:t>
      </w:r>
      <w:r w:rsidR="00BC113C">
        <w:rPr>
          <w:rFonts w:asciiTheme="minorHAnsi" w:eastAsia="Calibri" w:hAnsiTheme="minorHAnsi"/>
        </w:rPr>
        <w:t xml:space="preserve">(mesure </w:t>
      </w:r>
      <w:r w:rsidR="00BC113C" w:rsidRPr="00000C6B">
        <w:rPr>
          <w:rFonts w:asciiTheme="minorHAnsi" w:eastAsia="Calibri" w:hAnsiTheme="minorHAnsi"/>
        </w:rPr>
        <w:t>C4-1</w:t>
      </w:r>
      <w:r w:rsidR="00BC113C">
        <w:rPr>
          <w:rFonts w:asciiTheme="minorHAnsi" w:eastAsia="Calibri" w:hAnsiTheme="minorHAnsi"/>
        </w:rPr>
        <w:t>) ;</w:t>
      </w:r>
    </w:p>
    <w:p w14:paraId="10964CB7" w14:textId="77777777" w:rsidR="00000C6B" w:rsidRDefault="007216D1" w:rsidP="00000C6B">
      <w:pPr>
        <w:jc w:val="both"/>
        <w:rPr>
          <w:rFonts w:asciiTheme="minorHAnsi" w:eastAsia="Calibri" w:hAnsiTheme="minorHAnsi"/>
        </w:rPr>
      </w:pPr>
      <w:r>
        <w:rPr>
          <w:rFonts w:asciiTheme="minorHAnsi" w:eastAsia="Calibri" w:hAnsiTheme="minorHAnsi"/>
        </w:rPr>
        <w:t>—</w:t>
      </w:r>
      <w:r w:rsidR="00BC113C">
        <w:rPr>
          <w:rFonts w:asciiTheme="minorHAnsi" w:eastAsia="Calibri" w:hAnsiTheme="minorHAnsi"/>
        </w:rPr>
        <w:t xml:space="preserve"> </w:t>
      </w:r>
      <w:r w:rsidR="00000C6B" w:rsidRPr="00000C6B">
        <w:rPr>
          <w:rFonts w:asciiTheme="minorHAnsi" w:eastAsia="Calibri" w:hAnsiTheme="minorHAnsi"/>
        </w:rPr>
        <w:t>une aide aux PSG volontaires, RTG et CBPS accompagnés d’une carte des peuplemen</w:t>
      </w:r>
      <w:r w:rsidR="00BC113C">
        <w:rPr>
          <w:rFonts w:asciiTheme="minorHAnsi" w:eastAsia="Calibri" w:hAnsiTheme="minorHAnsi"/>
        </w:rPr>
        <w:t>ts et d’un programme de travaux (mesure C4-2).</w:t>
      </w:r>
    </w:p>
    <w:p w14:paraId="7109B955" w14:textId="77777777" w:rsidR="000F4AE3" w:rsidRDefault="000F4AE3" w:rsidP="00000C6B">
      <w:pPr>
        <w:jc w:val="both"/>
        <w:rPr>
          <w:rFonts w:asciiTheme="minorHAnsi" w:eastAsia="Calibri" w:hAnsiTheme="minorHAnsi"/>
        </w:rPr>
      </w:pPr>
    </w:p>
    <w:p w14:paraId="1D17DC34" w14:textId="77777777" w:rsidR="000F4AE3" w:rsidRPr="000F4AE3" w:rsidRDefault="000F4AE3" w:rsidP="000F4AE3">
      <w:pPr>
        <w:pStyle w:val="Titre1"/>
        <w:rPr>
          <w:rFonts w:ascii="Calibri" w:hAnsi="Calibri"/>
          <w:color w:val="0070C0"/>
          <w:sz w:val="28"/>
          <w:szCs w:val="28"/>
        </w:rPr>
      </w:pPr>
      <w:r>
        <w:rPr>
          <w:rFonts w:ascii="Calibri" w:hAnsi="Calibri"/>
          <w:color w:val="0070C0"/>
          <w:sz w:val="28"/>
          <w:szCs w:val="28"/>
        </w:rPr>
        <w:t>Moyens financiers disponibles e</w:t>
      </w:r>
      <w:r w:rsidRPr="004D78D6">
        <w:rPr>
          <w:rFonts w:ascii="Calibri" w:hAnsi="Calibri"/>
          <w:color w:val="0070C0"/>
          <w:sz w:val="28"/>
          <w:szCs w:val="28"/>
        </w:rPr>
        <w:t xml:space="preserve">n Région Centre Val De Loire </w:t>
      </w:r>
    </w:p>
    <w:p w14:paraId="37678724" w14:textId="77777777" w:rsidR="000F4AE3" w:rsidRDefault="000F4AE3" w:rsidP="000F4AE3">
      <w:pPr>
        <w:jc w:val="both"/>
        <w:rPr>
          <w:rFonts w:ascii="Calibri" w:hAnsi="Calibri"/>
        </w:rPr>
      </w:pPr>
    </w:p>
    <w:p w14:paraId="19B83829" w14:textId="209224E9" w:rsidR="000F4AE3" w:rsidRDefault="000F4AE3" w:rsidP="000F4AE3">
      <w:pPr>
        <w:jc w:val="both"/>
        <w:rPr>
          <w:rFonts w:ascii="Calibri" w:hAnsi="Calibri"/>
        </w:rPr>
      </w:pPr>
      <w:r w:rsidRPr="00E77933">
        <w:rPr>
          <w:rFonts w:ascii="Calibri" w:hAnsi="Calibri"/>
        </w:rPr>
        <w:t>Pour la mise en œuvre de cette action</w:t>
      </w:r>
      <w:r>
        <w:rPr>
          <w:rFonts w:ascii="Calibri" w:hAnsi="Calibri"/>
        </w:rPr>
        <w:t>,</w:t>
      </w:r>
      <w:r w:rsidRPr="00E77933">
        <w:rPr>
          <w:rFonts w:ascii="Calibri" w:hAnsi="Calibri"/>
        </w:rPr>
        <w:t xml:space="preserve"> le Conseil régional du Centre – Val de Loire </w:t>
      </w:r>
      <w:r>
        <w:rPr>
          <w:rFonts w:ascii="Calibri" w:hAnsi="Calibri"/>
        </w:rPr>
        <w:t xml:space="preserve">a voté une ligne de subvention </w:t>
      </w:r>
      <w:r w:rsidRPr="00E77933">
        <w:rPr>
          <w:rFonts w:ascii="Calibri" w:hAnsi="Calibri"/>
        </w:rPr>
        <w:t xml:space="preserve">de </w:t>
      </w:r>
      <w:r>
        <w:rPr>
          <w:rFonts w:ascii="Calibri" w:hAnsi="Calibri"/>
        </w:rPr>
        <w:t>10000</w:t>
      </w:r>
      <w:r w:rsidRPr="00E77933">
        <w:rPr>
          <w:rFonts w:ascii="Calibri" w:hAnsi="Calibri"/>
        </w:rPr>
        <w:t xml:space="preserve"> €/an</w:t>
      </w:r>
      <w:r>
        <w:rPr>
          <w:rFonts w:ascii="Calibri" w:hAnsi="Calibri"/>
        </w:rPr>
        <w:t xml:space="preserve"> sur 4 ans, soit 40000 </w:t>
      </w:r>
      <w:r w:rsidRPr="00E77933">
        <w:rPr>
          <w:rFonts w:ascii="Calibri" w:hAnsi="Calibri"/>
        </w:rPr>
        <w:t>€</w:t>
      </w:r>
      <w:r>
        <w:rPr>
          <w:rFonts w:ascii="Calibri" w:hAnsi="Calibri"/>
        </w:rPr>
        <w:t xml:space="preserve"> sur les 4 années du Cap </w:t>
      </w:r>
      <w:r w:rsidRPr="007D765E">
        <w:rPr>
          <w:rFonts w:asciiTheme="minorHAnsi" w:hAnsiTheme="minorHAnsi"/>
        </w:rPr>
        <w:t>Forêt-Bois</w:t>
      </w:r>
      <w:r>
        <w:rPr>
          <w:rFonts w:ascii="Calibri" w:hAnsi="Calibri"/>
        </w:rPr>
        <w:t xml:space="preserve">. </w:t>
      </w:r>
      <w:r w:rsidRPr="00E77933">
        <w:rPr>
          <w:rFonts w:ascii="Calibri" w:hAnsi="Calibri"/>
        </w:rPr>
        <w:t xml:space="preserve">La subvention </w:t>
      </w:r>
      <w:r w:rsidR="00CD561A">
        <w:rPr>
          <w:rFonts w:ascii="Calibri" w:hAnsi="Calibri"/>
        </w:rPr>
        <w:t xml:space="preserve">représente </w:t>
      </w:r>
      <w:r w:rsidRPr="00E77933">
        <w:rPr>
          <w:rFonts w:ascii="Calibri" w:hAnsi="Calibri"/>
        </w:rPr>
        <w:t>50 % du coût hors taxe</w:t>
      </w:r>
      <w:r>
        <w:rPr>
          <w:rFonts w:ascii="Calibri" w:hAnsi="Calibri"/>
        </w:rPr>
        <w:t xml:space="preserve">, avec un versement minimum de </w:t>
      </w:r>
      <w:r w:rsidR="00CD561A">
        <w:rPr>
          <w:rFonts w:ascii="Calibri" w:hAnsi="Calibri"/>
        </w:rPr>
        <w:t xml:space="preserve">l’aide de </w:t>
      </w:r>
      <w:r>
        <w:rPr>
          <w:rFonts w:ascii="Calibri" w:hAnsi="Calibri"/>
        </w:rPr>
        <w:t xml:space="preserve">1000 </w:t>
      </w:r>
      <w:r w:rsidRPr="00E77933">
        <w:rPr>
          <w:rFonts w:ascii="Calibri" w:hAnsi="Calibri"/>
        </w:rPr>
        <w:t>€</w:t>
      </w:r>
      <w:r w:rsidR="00CD561A">
        <w:rPr>
          <w:rFonts w:ascii="Calibri" w:hAnsi="Calibri"/>
        </w:rPr>
        <w:t xml:space="preserve"> par projet</w:t>
      </w:r>
      <w:r>
        <w:rPr>
          <w:rFonts w:ascii="Calibri" w:hAnsi="Calibri"/>
        </w:rPr>
        <w:t>.</w:t>
      </w:r>
      <w:r w:rsidR="00CD561A">
        <w:rPr>
          <w:rFonts w:ascii="Calibri" w:hAnsi="Calibri"/>
        </w:rPr>
        <w:t xml:space="preserve"> Les projets qui </w:t>
      </w:r>
      <w:r w:rsidR="0064395F">
        <w:rPr>
          <w:rFonts w:ascii="Calibri" w:hAnsi="Calibri"/>
        </w:rPr>
        <w:t>abouti</w:t>
      </w:r>
      <w:r w:rsidR="002B6368">
        <w:rPr>
          <w:rFonts w:ascii="Calibri" w:hAnsi="Calibri"/>
        </w:rPr>
        <w:t>ssent</w:t>
      </w:r>
      <w:r w:rsidR="0064395F">
        <w:rPr>
          <w:rFonts w:ascii="Calibri" w:hAnsi="Calibri"/>
        </w:rPr>
        <w:t xml:space="preserve"> à une </w:t>
      </w:r>
      <w:r w:rsidR="002B6368">
        <w:rPr>
          <w:rFonts w:ascii="Calibri" w:hAnsi="Calibri"/>
        </w:rPr>
        <w:t>subvention</w:t>
      </w:r>
      <w:r w:rsidR="0064395F">
        <w:rPr>
          <w:rFonts w:ascii="Calibri" w:hAnsi="Calibri"/>
        </w:rPr>
        <w:t xml:space="preserve"> régionale inférieure à 1 000 € ne s</w:t>
      </w:r>
      <w:r w:rsidR="002B6368">
        <w:rPr>
          <w:rFonts w:ascii="Calibri" w:hAnsi="Calibri"/>
        </w:rPr>
        <w:t>ont</w:t>
      </w:r>
      <w:r w:rsidR="0064395F">
        <w:rPr>
          <w:rFonts w:ascii="Calibri" w:hAnsi="Calibri"/>
        </w:rPr>
        <w:t xml:space="preserve"> pas éligibles</w:t>
      </w:r>
      <w:r w:rsidR="002B6368">
        <w:rPr>
          <w:rFonts w:ascii="Calibri" w:hAnsi="Calibri"/>
        </w:rPr>
        <w:t xml:space="preserve"> à l’aide régionale</w:t>
      </w:r>
      <w:r w:rsidR="0064395F">
        <w:rPr>
          <w:rFonts w:ascii="Calibri" w:hAnsi="Calibri"/>
        </w:rPr>
        <w:t xml:space="preserve">. </w:t>
      </w:r>
    </w:p>
    <w:p w14:paraId="4B4F4CB1" w14:textId="77777777" w:rsidR="00000C6B" w:rsidRPr="00000C6B" w:rsidRDefault="00000C6B" w:rsidP="00000C6B">
      <w:pPr>
        <w:jc w:val="both"/>
        <w:rPr>
          <w:rFonts w:asciiTheme="minorHAnsi" w:eastAsia="Calibri" w:hAnsiTheme="minorHAnsi"/>
        </w:rPr>
      </w:pPr>
    </w:p>
    <w:p w14:paraId="3C3E0D4D" w14:textId="77777777" w:rsidR="000D4B05" w:rsidRPr="004358D7" w:rsidRDefault="000D4B05" w:rsidP="000D4B05">
      <w:pPr>
        <w:pStyle w:val="Titre1"/>
        <w:rPr>
          <w:rFonts w:ascii="Calibri" w:hAnsi="Calibri"/>
          <w:color w:val="0070C0"/>
          <w:sz w:val="28"/>
          <w:szCs w:val="28"/>
        </w:rPr>
      </w:pPr>
      <w:bookmarkStart w:id="8" w:name="_Toc458412922"/>
      <w:r w:rsidRPr="004358D7">
        <w:rPr>
          <w:rFonts w:ascii="Calibri" w:hAnsi="Calibri"/>
          <w:color w:val="0070C0"/>
          <w:sz w:val="28"/>
          <w:szCs w:val="28"/>
        </w:rPr>
        <w:t>Références réglementaires</w:t>
      </w:r>
      <w:bookmarkEnd w:id="8"/>
    </w:p>
    <w:p w14:paraId="33910523" w14:textId="77777777" w:rsidR="000D4B05" w:rsidRPr="004358D7" w:rsidRDefault="000D4B05" w:rsidP="000D4B05">
      <w:pPr>
        <w:jc w:val="both"/>
        <w:rPr>
          <w:rFonts w:ascii="Calibri" w:hAnsi="Calibri"/>
        </w:rPr>
      </w:pPr>
    </w:p>
    <w:p w14:paraId="5D7ED21A" w14:textId="77777777" w:rsidR="000D4B05" w:rsidRPr="004358D7" w:rsidRDefault="000D4B05" w:rsidP="000D4B05">
      <w:pPr>
        <w:jc w:val="both"/>
        <w:rPr>
          <w:rFonts w:ascii="Calibri" w:hAnsi="Calibri"/>
        </w:rPr>
      </w:pPr>
      <w:r w:rsidRPr="004358D7">
        <w:rPr>
          <w:rFonts w:ascii="Calibri" w:hAnsi="Calibri"/>
        </w:rPr>
        <w:t>Textes européens :</w:t>
      </w:r>
    </w:p>
    <w:p w14:paraId="654F06BC" w14:textId="79AA3AE3" w:rsidR="000D4B05" w:rsidRPr="006768D8" w:rsidRDefault="00BC113C" w:rsidP="00BC113C">
      <w:pPr>
        <w:autoSpaceDE w:val="0"/>
        <w:autoSpaceDN w:val="0"/>
        <w:adjustRightInd w:val="0"/>
        <w:rPr>
          <w:rFonts w:asciiTheme="minorHAnsi" w:eastAsia="Calibri" w:hAnsiTheme="minorHAnsi" w:cs="LiberationSerif"/>
        </w:rPr>
      </w:pPr>
      <w:r w:rsidRPr="006768D8">
        <w:rPr>
          <w:rFonts w:asciiTheme="minorHAnsi" w:eastAsia="Calibri" w:hAnsiTheme="minorHAnsi" w:cs="LiberationSerif"/>
        </w:rPr>
        <w:t xml:space="preserve">— </w:t>
      </w:r>
      <w:r w:rsidR="000D4B05" w:rsidRPr="006768D8">
        <w:rPr>
          <w:rFonts w:asciiTheme="minorHAnsi" w:eastAsia="Calibri" w:hAnsiTheme="minorHAnsi" w:cs="LiberationSerif"/>
        </w:rPr>
        <w:t xml:space="preserve">Régime-cadre exempté de notification n° SA </w:t>
      </w:r>
      <w:r w:rsidR="006768D8" w:rsidRPr="006768D8">
        <w:rPr>
          <w:rFonts w:asciiTheme="minorHAnsi" w:eastAsia="Calibri" w:hAnsiTheme="minorHAnsi" w:cs="LiberationSerif"/>
        </w:rPr>
        <w:t>108915 « </w:t>
      </w:r>
      <w:r w:rsidR="000D4B05" w:rsidRPr="006768D8">
        <w:rPr>
          <w:rFonts w:asciiTheme="minorHAnsi" w:eastAsia="Calibri" w:hAnsiTheme="minorHAnsi" w:cs="LiberationSerif"/>
        </w:rPr>
        <w:t xml:space="preserve">aides </w:t>
      </w:r>
      <w:r w:rsidR="006768D8" w:rsidRPr="006768D8">
        <w:rPr>
          <w:rFonts w:asciiTheme="minorHAnsi" w:eastAsia="Calibri" w:hAnsiTheme="minorHAnsi" w:cs="LiberationSerif"/>
        </w:rPr>
        <w:t>aux investissements, à l’assistance technique, à la recherche et au développement et à la coopération dans le secteur forestier pour la période 2023-2029</w:t>
      </w:r>
      <w:r w:rsidR="000658E5">
        <w:rPr>
          <w:rFonts w:asciiTheme="minorHAnsi" w:eastAsia="Calibri" w:hAnsiTheme="minorHAnsi" w:cs="LiberationSerif"/>
        </w:rPr>
        <w:t> »</w:t>
      </w:r>
      <w:r w:rsidR="006768D8" w:rsidRPr="006768D8">
        <w:rPr>
          <w:rFonts w:asciiTheme="minorHAnsi" w:eastAsia="Calibri" w:hAnsiTheme="minorHAnsi" w:cs="LiberationSerif"/>
        </w:rPr>
        <w:t xml:space="preserve">. </w:t>
      </w:r>
    </w:p>
    <w:p w14:paraId="23C24B97" w14:textId="77777777" w:rsidR="008401AE" w:rsidRDefault="008401AE" w:rsidP="000D4B05">
      <w:pPr>
        <w:jc w:val="both"/>
        <w:rPr>
          <w:rFonts w:ascii="Calibri" w:hAnsi="Calibri"/>
        </w:rPr>
      </w:pPr>
    </w:p>
    <w:p w14:paraId="6FDAABE8" w14:textId="77777777" w:rsidR="000D4B05" w:rsidRPr="004358D7" w:rsidRDefault="000D4B05" w:rsidP="000D4B05">
      <w:pPr>
        <w:jc w:val="both"/>
        <w:rPr>
          <w:rFonts w:ascii="Calibri" w:hAnsi="Calibri"/>
        </w:rPr>
      </w:pPr>
      <w:r w:rsidRPr="004358D7">
        <w:rPr>
          <w:rFonts w:ascii="Calibri" w:hAnsi="Calibri"/>
        </w:rPr>
        <w:t>Textes nationaux :</w:t>
      </w:r>
    </w:p>
    <w:p w14:paraId="3301CB22" w14:textId="77777777" w:rsidR="000D4B05" w:rsidRPr="00BC113C" w:rsidRDefault="00BC113C" w:rsidP="00BC113C">
      <w:pPr>
        <w:jc w:val="both"/>
        <w:rPr>
          <w:rFonts w:ascii="Calibri" w:hAnsi="Calibri"/>
        </w:rPr>
      </w:pPr>
      <w:r>
        <w:rPr>
          <w:rFonts w:ascii="Calibri" w:hAnsi="Calibri"/>
        </w:rPr>
        <w:t xml:space="preserve">— </w:t>
      </w:r>
      <w:r w:rsidR="000D4B05" w:rsidRPr="00BC113C">
        <w:rPr>
          <w:rFonts w:ascii="Calibri" w:hAnsi="Calibri"/>
        </w:rPr>
        <w:t xml:space="preserve">Concernant les </w:t>
      </w:r>
      <w:r w:rsidR="001B16B4" w:rsidRPr="00BC113C">
        <w:rPr>
          <w:rFonts w:ascii="Calibri" w:hAnsi="Calibri"/>
        </w:rPr>
        <w:t>documents de gestion durable</w:t>
      </w:r>
      <w:r w:rsidR="000D4B05" w:rsidRPr="00BC113C">
        <w:rPr>
          <w:rFonts w:ascii="Calibri" w:hAnsi="Calibri"/>
        </w:rPr>
        <w:t> :</w:t>
      </w:r>
    </w:p>
    <w:p w14:paraId="66DAA7E6" w14:textId="77777777" w:rsidR="000D4B05" w:rsidRPr="004358D7" w:rsidRDefault="000D4B05" w:rsidP="000D4B05">
      <w:pPr>
        <w:pStyle w:val="Paragraphedeliste"/>
        <w:numPr>
          <w:ilvl w:val="1"/>
          <w:numId w:val="10"/>
        </w:numPr>
        <w:autoSpaceDE w:val="0"/>
        <w:autoSpaceDN w:val="0"/>
        <w:adjustRightInd w:val="0"/>
        <w:jc w:val="both"/>
        <w:rPr>
          <w:rFonts w:asciiTheme="minorHAnsi" w:hAnsiTheme="minorHAnsi"/>
        </w:rPr>
      </w:pPr>
      <w:r w:rsidRPr="004358D7">
        <w:rPr>
          <w:rFonts w:asciiTheme="minorHAnsi" w:eastAsia="Calibri" w:hAnsiTheme="minorHAnsi" w:cs="LiberationSerif"/>
        </w:rPr>
        <w:t xml:space="preserve">Code forestier (notamment les articles L122-3 et 4, </w:t>
      </w:r>
      <w:r w:rsidR="00BC113C">
        <w:rPr>
          <w:rFonts w:asciiTheme="minorHAnsi" w:eastAsia="Calibri" w:hAnsiTheme="minorHAnsi" w:cs="LiberationSerif"/>
        </w:rPr>
        <w:t xml:space="preserve">les articles </w:t>
      </w:r>
      <w:r w:rsidRPr="004358D7">
        <w:rPr>
          <w:rFonts w:asciiTheme="minorHAnsi" w:eastAsia="Calibri" w:hAnsiTheme="minorHAnsi" w:cs="LiberationSerif"/>
        </w:rPr>
        <w:t xml:space="preserve">L312-1 à </w:t>
      </w:r>
      <w:r w:rsidR="00BC113C">
        <w:rPr>
          <w:rFonts w:asciiTheme="minorHAnsi" w:eastAsia="Calibri" w:hAnsiTheme="minorHAnsi" w:cs="LiberationSerif"/>
        </w:rPr>
        <w:t xml:space="preserve">L313-4 </w:t>
      </w:r>
      <w:r w:rsidRPr="004358D7">
        <w:rPr>
          <w:rFonts w:asciiTheme="minorHAnsi" w:eastAsia="Calibri" w:hAnsiTheme="minorHAnsi" w:cs="LiberationSerif"/>
        </w:rPr>
        <w:t xml:space="preserve">et </w:t>
      </w:r>
      <w:r w:rsidR="00BC113C">
        <w:rPr>
          <w:rFonts w:asciiTheme="minorHAnsi" w:eastAsia="Calibri" w:hAnsiTheme="minorHAnsi" w:cs="LiberationSerif"/>
        </w:rPr>
        <w:t xml:space="preserve">les articles </w:t>
      </w:r>
      <w:r w:rsidRPr="004358D7">
        <w:rPr>
          <w:rFonts w:asciiTheme="minorHAnsi" w:eastAsia="Calibri" w:hAnsiTheme="minorHAnsi" w:cs="LiberationSerif"/>
        </w:rPr>
        <w:t xml:space="preserve">R312-1 </w:t>
      </w:r>
      <w:r w:rsidR="00BC113C">
        <w:rPr>
          <w:rFonts w:asciiTheme="minorHAnsi" w:eastAsia="Calibri" w:hAnsiTheme="minorHAnsi" w:cs="LiberationSerif"/>
        </w:rPr>
        <w:t>à D313-11</w:t>
      </w:r>
      <w:r w:rsidRPr="004358D7">
        <w:rPr>
          <w:rFonts w:asciiTheme="minorHAnsi" w:eastAsia="Calibri" w:hAnsiTheme="minorHAnsi" w:cs="LiberationSerif"/>
        </w:rPr>
        <w:t>)</w:t>
      </w:r>
    </w:p>
    <w:p w14:paraId="6D680682" w14:textId="77777777" w:rsidR="000D4B05" w:rsidRDefault="000D4B05" w:rsidP="000D4B05">
      <w:pPr>
        <w:pStyle w:val="Paragraphedeliste"/>
        <w:numPr>
          <w:ilvl w:val="1"/>
          <w:numId w:val="10"/>
        </w:numPr>
        <w:jc w:val="both"/>
        <w:rPr>
          <w:rFonts w:ascii="Calibri" w:hAnsi="Calibri"/>
        </w:rPr>
      </w:pPr>
      <w:r w:rsidRPr="004358D7">
        <w:rPr>
          <w:rFonts w:ascii="Calibri" w:hAnsi="Calibri"/>
        </w:rPr>
        <w:t xml:space="preserve">Arrêté ministériel du 19 juillet 2012 relatif au contenu </w:t>
      </w:r>
      <w:r w:rsidR="00BC113C">
        <w:rPr>
          <w:rFonts w:ascii="Calibri" w:hAnsi="Calibri"/>
        </w:rPr>
        <w:t xml:space="preserve">obligatoire </w:t>
      </w:r>
      <w:r w:rsidRPr="004358D7">
        <w:rPr>
          <w:rFonts w:ascii="Calibri" w:hAnsi="Calibri"/>
        </w:rPr>
        <w:t xml:space="preserve">du </w:t>
      </w:r>
      <w:r w:rsidR="00BC113C">
        <w:rPr>
          <w:rFonts w:ascii="Calibri" w:hAnsi="Calibri"/>
        </w:rPr>
        <w:t>PSG</w:t>
      </w:r>
      <w:r w:rsidRPr="004358D7">
        <w:rPr>
          <w:rFonts w:ascii="Calibri" w:hAnsi="Calibri"/>
        </w:rPr>
        <w:t>.</w:t>
      </w:r>
    </w:p>
    <w:p w14:paraId="4ACE8EE7" w14:textId="77777777" w:rsidR="00BC113C" w:rsidRPr="004358D7" w:rsidRDefault="00BC113C" w:rsidP="00BC113C">
      <w:pPr>
        <w:pStyle w:val="Paragraphedeliste"/>
        <w:ind w:left="1440"/>
        <w:jc w:val="both"/>
        <w:rPr>
          <w:rFonts w:ascii="Calibri" w:hAnsi="Calibri"/>
        </w:rPr>
      </w:pPr>
    </w:p>
    <w:p w14:paraId="714D207D" w14:textId="77777777" w:rsidR="000D4B05" w:rsidRPr="00BC113C" w:rsidRDefault="00BC113C" w:rsidP="00BC113C">
      <w:pPr>
        <w:jc w:val="both"/>
        <w:rPr>
          <w:rFonts w:ascii="Calibri" w:hAnsi="Calibri"/>
        </w:rPr>
      </w:pPr>
      <w:r>
        <w:rPr>
          <w:rFonts w:ascii="Calibri" w:hAnsi="Calibri"/>
        </w:rPr>
        <w:lastRenderedPageBreak/>
        <w:t xml:space="preserve">— </w:t>
      </w:r>
      <w:r w:rsidR="000D4B05" w:rsidRPr="00BC113C">
        <w:rPr>
          <w:rFonts w:ascii="Calibri" w:hAnsi="Calibri"/>
        </w:rPr>
        <w:t xml:space="preserve">Concernant </w:t>
      </w:r>
      <w:r w:rsidR="00DB4CE1">
        <w:rPr>
          <w:rFonts w:ascii="Calibri" w:eastAsia="Calibri" w:hAnsi="Calibri"/>
        </w:rPr>
        <w:t xml:space="preserve">les </w:t>
      </w:r>
      <w:r w:rsidR="00DB4CE1" w:rsidRPr="004B7598">
        <w:rPr>
          <w:rFonts w:ascii="Calibri" w:eastAsia="Calibri" w:hAnsi="Calibri"/>
        </w:rPr>
        <w:t>organisme</w:t>
      </w:r>
      <w:r w:rsidR="00DB4CE1">
        <w:rPr>
          <w:rFonts w:ascii="Calibri" w:eastAsia="Calibri" w:hAnsi="Calibri"/>
        </w:rPr>
        <w:t>s</w:t>
      </w:r>
      <w:r w:rsidR="00DB4CE1" w:rsidRPr="004B7598">
        <w:rPr>
          <w:rFonts w:ascii="Calibri" w:eastAsia="Calibri" w:hAnsi="Calibri"/>
        </w:rPr>
        <w:t xml:space="preserve"> de gestion et d'exploitation forestière en commun</w:t>
      </w:r>
      <w:r w:rsidR="00DB4CE1">
        <w:rPr>
          <w:rFonts w:ascii="Calibri" w:eastAsia="Calibri" w:hAnsi="Calibri"/>
        </w:rPr>
        <w:t xml:space="preserve"> agréés, </w:t>
      </w:r>
      <w:r w:rsidR="000D4B05" w:rsidRPr="00BC113C">
        <w:rPr>
          <w:rFonts w:ascii="Calibri" w:hAnsi="Calibri"/>
        </w:rPr>
        <w:t>les experts forestiers et gestionnaires forestiers professionnels :</w:t>
      </w:r>
    </w:p>
    <w:p w14:paraId="36E43CD1" w14:textId="77777777" w:rsidR="000D4B05" w:rsidRPr="004F3537" w:rsidRDefault="000D4B05" w:rsidP="004F3537">
      <w:pPr>
        <w:pStyle w:val="Paragraphedeliste"/>
        <w:numPr>
          <w:ilvl w:val="1"/>
          <w:numId w:val="10"/>
        </w:numPr>
        <w:jc w:val="both"/>
        <w:rPr>
          <w:rFonts w:ascii="Calibri" w:hAnsi="Calibri"/>
        </w:rPr>
      </w:pPr>
      <w:r w:rsidRPr="004358D7">
        <w:rPr>
          <w:rFonts w:ascii="Calibri" w:hAnsi="Calibri"/>
        </w:rPr>
        <w:t xml:space="preserve">Code forestier articles </w:t>
      </w:r>
      <w:r w:rsidR="004F3537">
        <w:rPr>
          <w:rFonts w:ascii="Calibri" w:eastAsia="Calibri" w:hAnsi="Calibri"/>
        </w:rPr>
        <w:t xml:space="preserve">L154-3, </w:t>
      </w:r>
      <w:r w:rsidRPr="004358D7">
        <w:rPr>
          <w:rFonts w:ascii="Calibri" w:hAnsi="Calibri"/>
        </w:rPr>
        <w:t>L315-1</w:t>
      </w:r>
      <w:r w:rsidR="004F3537">
        <w:rPr>
          <w:rFonts w:ascii="Calibri" w:hAnsi="Calibri"/>
        </w:rPr>
        <w:t xml:space="preserve">, </w:t>
      </w:r>
      <w:r w:rsidRPr="004358D7">
        <w:rPr>
          <w:rFonts w:ascii="Calibri" w:hAnsi="Calibri"/>
        </w:rPr>
        <w:t xml:space="preserve"> </w:t>
      </w:r>
      <w:r w:rsidR="004F3537" w:rsidRPr="00390255">
        <w:rPr>
          <w:rFonts w:ascii="Calibri" w:eastAsia="Calibri" w:hAnsi="Calibri"/>
        </w:rPr>
        <w:t>L332-6</w:t>
      </w:r>
      <w:r w:rsidR="004F3537">
        <w:rPr>
          <w:rFonts w:ascii="Calibri" w:eastAsia="Calibri" w:hAnsi="Calibri"/>
        </w:rPr>
        <w:t xml:space="preserve">, </w:t>
      </w:r>
      <w:r w:rsidRPr="004358D7">
        <w:rPr>
          <w:rFonts w:ascii="Calibri" w:hAnsi="Calibri"/>
        </w:rPr>
        <w:t xml:space="preserve">D314-3 </w:t>
      </w:r>
      <w:r w:rsidR="004F3537">
        <w:rPr>
          <w:rFonts w:ascii="Calibri" w:hAnsi="Calibri"/>
        </w:rPr>
        <w:t xml:space="preserve">à </w:t>
      </w:r>
      <w:r w:rsidR="004F3537" w:rsidRPr="004358D7">
        <w:rPr>
          <w:rFonts w:ascii="Calibri" w:hAnsi="Calibri"/>
        </w:rPr>
        <w:t>D314-</w:t>
      </w:r>
      <w:r w:rsidR="004F3537">
        <w:rPr>
          <w:rFonts w:ascii="Calibri" w:hAnsi="Calibri"/>
        </w:rPr>
        <w:t xml:space="preserve">8 et </w:t>
      </w:r>
      <w:r w:rsidR="004F3537">
        <w:rPr>
          <w:rFonts w:ascii="Calibri" w:eastAsia="Calibri" w:hAnsi="Calibri"/>
        </w:rPr>
        <w:t>D332-2 à D332-12 </w:t>
      </w:r>
    </w:p>
    <w:p w14:paraId="6CFDFCDC" w14:textId="77777777" w:rsidR="004F3537" w:rsidRPr="004F3537" w:rsidRDefault="004F3537" w:rsidP="008401AE">
      <w:pPr>
        <w:pStyle w:val="Paragraphedeliste"/>
        <w:ind w:left="1440"/>
        <w:jc w:val="both"/>
        <w:rPr>
          <w:rFonts w:ascii="Calibri" w:hAnsi="Calibri"/>
        </w:rPr>
      </w:pPr>
    </w:p>
    <w:p w14:paraId="66DA6314" w14:textId="77777777" w:rsidR="000D4B05" w:rsidRPr="004358D7" w:rsidRDefault="000D4B05" w:rsidP="000D4B05">
      <w:pPr>
        <w:jc w:val="both"/>
        <w:rPr>
          <w:rFonts w:asciiTheme="minorHAnsi" w:hAnsiTheme="minorHAnsi"/>
        </w:rPr>
      </w:pPr>
      <w:bookmarkStart w:id="9" w:name="_Toc401677457"/>
      <w:bookmarkStart w:id="10" w:name="_Toc401906352"/>
      <w:bookmarkStart w:id="11" w:name="_Toc401908095"/>
      <w:bookmarkStart w:id="12" w:name="_Toc401908151"/>
      <w:bookmarkStart w:id="13" w:name="_Toc401908365"/>
      <w:bookmarkStart w:id="14" w:name="_Toc401911212"/>
      <w:r w:rsidRPr="004358D7">
        <w:rPr>
          <w:rFonts w:asciiTheme="minorHAnsi" w:hAnsiTheme="minorHAnsi"/>
        </w:rPr>
        <w:t xml:space="preserve">Référence régionale : </w:t>
      </w:r>
    </w:p>
    <w:p w14:paraId="6A2F5A47" w14:textId="4EC5C40B" w:rsidR="00600531" w:rsidRDefault="00600531" w:rsidP="008401AE">
      <w:pPr>
        <w:jc w:val="both"/>
        <w:rPr>
          <w:rFonts w:asciiTheme="minorHAnsi" w:hAnsiTheme="minorHAnsi"/>
        </w:rPr>
      </w:pPr>
      <w:r>
        <w:rPr>
          <w:rFonts w:asciiTheme="minorHAnsi" w:hAnsiTheme="minorHAnsi"/>
        </w:rPr>
        <w:t>-</w:t>
      </w:r>
      <w:r w:rsidR="008401AE" w:rsidRPr="006768D8">
        <w:rPr>
          <w:rFonts w:asciiTheme="minorHAnsi" w:hAnsiTheme="minorHAnsi"/>
        </w:rPr>
        <w:t xml:space="preserve"> </w:t>
      </w:r>
      <w:r w:rsidR="000D4B05" w:rsidRPr="006768D8">
        <w:rPr>
          <w:rFonts w:asciiTheme="minorHAnsi" w:hAnsiTheme="minorHAnsi"/>
        </w:rPr>
        <w:t>Délibération de l</w:t>
      </w:r>
      <w:r>
        <w:rPr>
          <w:rFonts w:asciiTheme="minorHAnsi" w:hAnsiTheme="minorHAnsi"/>
        </w:rPr>
        <w:t xml:space="preserve">’assemblée plénière </w:t>
      </w:r>
      <w:r w:rsidR="000D4B05" w:rsidRPr="006768D8">
        <w:rPr>
          <w:rFonts w:asciiTheme="minorHAnsi" w:hAnsiTheme="minorHAnsi"/>
        </w:rPr>
        <w:t xml:space="preserve">du Conseil </w:t>
      </w:r>
      <w:r>
        <w:rPr>
          <w:rFonts w:asciiTheme="minorHAnsi" w:hAnsiTheme="minorHAnsi"/>
        </w:rPr>
        <w:t>r</w:t>
      </w:r>
      <w:r w:rsidR="000D4B05" w:rsidRPr="006768D8">
        <w:rPr>
          <w:rFonts w:asciiTheme="minorHAnsi" w:hAnsiTheme="minorHAnsi"/>
        </w:rPr>
        <w:t xml:space="preserve">égional </w:t>
      </w:r>
      <w:r>
        <w:rPr>
          <w:rFonts w:asciiTheme="minorHAnsi" w:hAnsiTheme="minorHAnsi"/>
        </w:rPr>
        <w:t>n</w:t>
      </w:r>
      <w:r w:rsidR="000D4B05" w:rsidRPr="006768D8">
        <w:rPr>
          <w:rFonts w:asciiTheme="minorHAnsi" w:hAnsiTheme="minorHAnsi"/>
        </w:rPr>
        <w:t xml:space="preserve">° </w:t>
      </w:r>
      <w:r>
        <w:rPr>
          <w:rFonts w:asciiTheme="minorHAnsi" w:hAnsiTheme="minorHAnsi"/>
        </w:rPr>
        <w:t>23.05.03</w:t>
      </w:r>
      <w:r w:rsidR="000D4B05" w:rsidRPr="006768D8">
        <w:rPr>
          <w:rFonts w:asciiTheme="minorHAnsi" w:hAnsiTheme="minorHAnsi"/>
        </w:rPr>
        <w:t xml:space="preserve"> du </w:t>
      </w:r>
      <w:r>
        <w:rPr>
          <w:rFonts w:asciiTheme="minorHAnsi" w:hAnsiTheme="minorHAnsi"/>
        </w:rPr>
        <w:t>21 décembre</w:t>
      </w:r>
      <w:r w:rsidR="006768D8" w:rsidRPr="006768D8">
        <w:rPr>
          <w:rFonts w:asciiTheme="minorHAnsi" w:hAnsiTheme="minorHAnsi"/>
        </w:rPr>
        <w:t xml:space="preserve"> </w:t>
      </w:r>
      <w:r w:rsidR="000D4B05" w:rsidRPr="006768D8">
        <w:rPr>
          <w:rFonts w:asciiTheme="minorHAnsi" w:hAnsiTheme="minorHAnsi"/>
        </w:rPr>
        <w:t>20</w:t>
      </w:r>
      <w:r w:rsidR="006768D8" w:rsidRPr="006768D8">
        <w:rPr>
          <w:rFonts w:asciiTheme="minorHAnsi" w:hAnsiTheme="minorHAnsi"/>
        </w:rPr>
        <w:t>2</w:t>
      </w:r>
      <w:r>
        <w:rPr>
          <w:rFonts w:asciiTheme="minorHAnsi" w:hAnsiTheme="minorHAnsi"/>
        </w:rPr>
        <w:t>3 – cadre d’intervention des CAP filières</w:t>
      </w:r>
    </w:p>
    <w:p w14:paraId="6317EA7A" w14:textId="53591AC7" w:rsidR="000D4B05" w:rsidRPr="006768D8" w:rsidRDefault="00600531" w:rsidP="008401AE">
      <w:pPr>
        <w:jc w:val="both"/>
        <w:rPr>
          <w:rFonts w:asciiTheme="minorHAnsi" w:hAnsiTheme="minorHAnsi"/>
        </w:rPr>
      </w:pPr>
      <w:r>
        <w:rPr>
          <w:rFonts w:asciiTheme="minorHAnsi" w:hAnsiTheme="minorHAnsi"/>
        </w:rPr>
        <w:t xml:space="preserve">- </w:t>
      </w:r>
      <w:bookmarkEnd w:id="9"/>
      <w:bookmarkEnd w:id="10"/>
      <w:bookmarkEnd w:id="11"/>
      <w:bookmarkEnd w:id="12"/>
      <w:bookmarkEnd w:id="13"/>
      <w:bookmarkEnd w:id="14"/>
      <w:r>
        <w:rPr>
          <w:rFonts w:asciiTheme="minorHAnsi" w:hAnsiTheme="minorHAnsi"/>
        </w:rPr>
        <w:t>Délibération de l’assemblée plénière du Conseil régional</w:t>
      </w:r>
      <w:r w:rsidR="00225391">
        <w:rPr>
          <w:rFonts w:asciiTheme="minorHAnsi" w:hAnsiTheme="minorHAnsi"/>
        </w:rPr>
        <w:t xml:space="preserve"> n° 23.03.05 du 29 juin 2023 – CAP filière forêt – bois 2023-2027</w:t>
      </w:r>
    </w:p>
    <w:p w14:paraId="278B3FF6" w14:textId="77777777" w:rsidR="004F5BAE" w:rsidRPr="004358D7" w:rsidRDefault="004F5BAE" w:rsidP="004F5BAE">
      <w:pPr>
        <w:keepNext/>
        <w:jc w:val="both"/>
        <w:outlineLvl w:val="0"/>
        <w:rPr>
          <w:rFonts w:ascii="Calibri" w:hAnsi="Calibri" w:cs="Arial"/>
          <w:b/>
          <w:bCs/>
        </w:rPr>
      </w:pPr>
    </w:p>
    <w:p w14:paraId="24217A97" w14:textId="77777777" w:rsidR="004F5BAE" w:rsidRPr="004358D7" w:rsidRDefault="004F5BAE" w:rsidP="004F5BAE">
      <w:pPr>
        <w:keepNext/>
        <w:jc w:val="both"/>
        <w:outlineLvl w:val="0"/>
        <w:rPr>
          <w:rFonts w:ascii="Calibri" w:hAnsi="Calibri" w:cs="Arial"/>
          <w:b/>
          <w:bCs/>
        </w:rPr>
      </w:pPr>
    </w:p>
    <w:p w14:paraId="3368AB81" w14:textId="77777777" w:rsidR="00286EBA" w:rsidRDefault="000D4B05" w:rsidP="00974DD0">
      <w:pPr>
        <w:rPr>
          <w:rFonts w:ascii="Calibri" w:hAnsi="Calibri"/>
          <w:sz w:val="16"/>
          <w:szCs w:val="16"/>
        </w:rPr>
      </w:pPr>
      <w:r>
        <w:rPr>
          <w:rFonts w:ascii="Calibri" w:hAnsi="Calibri" w:cs="Arial"/>
          <w:b/>
          <w:bCs/>
          <w:sz w:val="28"/>
          <w:szCs w:val="22"/>
        </w:rPr>
        <w:br w:type="page"/>
      </w:r>
    </w:p>
    <w:p w14:paraId="518833A0" w14:textId="77777777" w:rsidR="004358D7" w:rsidRPr="00D070F8" w:rsidRDefault="004F5BAE" w:rsidP="00D070F8">
      <w:pPr>
        <w:pStyle w:val="Paragraphedeliste"/>
        <w:keepNext/>
        <w:numPr>
          <w:ilvl w:val="0"/>
          <w:numId w:val="14"/>
        </w:numPr>
        <w:jc w:val="both"/>
        <w:outlineLvl w:val="0"/>
        <w:rPr>
          <w:rFonts w:ascii="Calibri" w:hAnsi="Calibri" w:cs="Arial"/>
          <w:b/>
          <w:bCs/>
          <w:color w:val="0070C0"/>
          <w:sz w:val="28"/>
          <w:szCs w:val="28"/>
        </w:rPr>
      </w:pPr>
      <w:bookmarkStart w:id="15" w:name="_Toc405473404"/>
      <w:bookmarkStart w:id="16" w:name="_Toc451345074"/>
      <w:r w:rsidRPr="004358D7">
        <w:rPr>
          <w:rFonts w:ascii="Calibri" w:hAnsi="Calibri" w:cs="Arial"/>
          <w:b/>
          <w:bCs/>
          <w:color w:val="0070C0"/>
          <w:sz w:val="28"/>
          <w:szCs w:val="28"/>
        </w:rPr>
        <w:lastRenderedPageBreak/>
        <w:t xml:space="preserve">MODALITÉS </w:t>
      </w:r>
      <w:bookmarkEnd w:id="15"/>
      <w:bookmarkEnd w:id="16"/>
    </w:p>
    <w:p w14:paraId="71317111" w14:textId="77777777" w:rsidR="00286EBA" w:rsidRPr="004358D7" w:rsidRDefault="004358D7" w:rsidP="004358D7">
      <w:pPr>
        <w:pStyle w:val="Titre2"/>
        <w:numPr>
          <w:ilvl w:val="1"/>
          <w:numId w:val="14"/>
        </w:numPr>
        <w:jc w:val="both"/>
        <w:rPr>
          <w:rFonts w:ascii="Calibri" w:hAnsi="Calibri"/>
          <w:color w:val="0070C0"/>
          <w:sz w:val="24"/>
          <w:szCs w:val="24"/>
        </w:rPr>
      </w:pPr>
      <w:r w:rsidRPr="004358D7">
        <w:rPr>
          <w:rFonts w:ascii="Calibri" w:hAnsi="Calibri"/>
          <w:color w:val="0070C0"/>
          <w:sz w:val="24"/>
          <w:szCs w:val="24"/>
        </w:rPr>
        <w:t xml:space="preserve"> </w:t>
      </w:r>
      <w:r w:rsidR="001C4A6F">
        <w:rPr>
          <w:rFonts w:ascii="Calibri" w:hAnsi="Calibri"/>
          <w:color w:val="0070C0"/>
          <w:sz w:val="24"/>
          <w:szCs w:val="24"/>
        </w:rPr>
        <w:t>BENEFICIAIRES</w:t>
      </w:r>
    </w:p>
    <w:p w14:paraId="10CB8141" w14:textId="77777777" w:rsidR="004358D7" w:rsidRDefault="004358D7" w:rsidP="00CB3F06">
      <w:pPr>
        <w:jc w:val="both"/>
        <w:rPr>
          <w:rFonts w:ascii="Calibri" w:hAnsi="Calibri"/>
        </w:rPr>
      </w:pPr>
    </w:p>
    <w:p w14:paraId="6A2A59A0" w14:textId="77777777" w:rsidR="00303477" w:rsidRDefault="001C4A6F" w:rsidP="000F4AE3">
      <w:pPr>
        <w:jc w:val="both"/>
        <w:rPr>
          <w:rFonts w:ascii="Calibri" w:eastAsia="Calibri" w:hAnsi="Calibri"/>
        </w:rPr>
      </w:pPr>
      <w:r>
        <w:rPr>
          <w:rFonts w:ascii="Calibri" w:eastAsia="Calibri" w:hAnsi="Calibri"/>
        </w:rPr>
        <w:t xml:space="preserve">Les bénéficiaires de cette aide sont </w:t>
      </w:r>
      <w:r w:rsidR="00A3461C">
        <w:rPr>
          <w:rFonts w:ascii="Calibri" w:eastAsia="Calibri" w:hAnsi="Calibri"/>
        </w:rPr>
        <w:t xml:space="preserve">les particuliers, personnes physiques ou morales, </w:t>
      </w:r>
      <w:r w:rsidR="00303477">
        <w:rPr>
          <w:rFonts w:ascii="Calibri" w:eastAsia="Calibri" w:hAnsi="Calibri"/>
        </w:rPr>
        <w:t xml:space="preserve">souhaitant s’engager dans une amélioration de la gestion durable de leurs forêts non soumises à PSG obligatoire, </w:t>
      </w:r>
      <w:r w:rsidR="00CA20EE">
        <w:rPr>
          <w:rFonts w:ascii="Calibri" w:eastAsia="Calibri" w:hAnsi="Calibri"/>
        </w:rPr>
        <w:t>grâce</w:t>
      </w:r>
      <w:r w:rsidR="00303477">
        <w:rPr>
          <w:rFonts w:ascii="Calibri" w:eastAsia="Calibri" w:hAnsi="Calibri"/>
        </w:rPr>
        <w:t xml:space="preserve"> à un document de gestion durable. </w:t>
      </w:r>
    </w:p>
    <w:p w14:paraId="75BD461C" w14:textId="77777777" w:rsidR="00CA20EE" w:rsidRDefault="00CA20EE" w:rsidP="00CB3F06">
      <w:pPr>
        <w:jc w:val="both"/>
        <w:rPr>
          <w:rFonts w:ascii="Calibri" w:eastAsia="Calibri" w:hAnsi="Calibri"/>
        </w:rPr>
      </w:pPr>
    </w:p>
    <w:p w14:paraId="79378B17" w14:textId="77777777" w:rsidR="001C4A6F" w:rsidRDefault="00395924" w:rsidP="00CB3F06">
      <w:pPr>
        <w:jc w:val="both"/>
        <w:rPr>
          <w:rFonts w:ascii="Calibri" w:eastAsia="Calibri" w:hAnsi="Calibri"/>
        </w:rPr>
      </w:pPr>
      <w:r>
        <w:rPr>
          <w:rFonts w:ascii="Calibri" w:eastAsia="Calibri" w:hAnsi="Calibri"/>
        </w:rPr>
        <w:t xml:space="preserve">Pour en bénéficier, les propriétaires doivent confier la rédaction du </w:t>
      </w:r>
      <w:r w:rsidR="000F4AE3">
        <w:rPr>
          <w:rFonts w:ascii="Calibri" w:eastAsia="Calibri" w:hAnsi="Calibri"/>
        </w:rPr>
        <w:t xml:space="preserve">document de gestion durable </w:t>
      </w:r>
      <w:r>
        <w:rPr>
          <w:rFonts w:ascii="Calibri" w:eastAsia="Calibri" w:hAnsi="Calibri"/>
        </w:rPr>
        <w:t>à un gestionnaire forestier</w:t>
      </w:r>
      <w:r w:rsidR="001C4A6F">
        <w:rPr>
          <w:rFonts w:ascii="Calibri" w:eastAsia="Calibri" w:hAnsi="Calibri"/>
        </w:rPr>
        <w:t xml:space="preserve">, à savoir </w:t>
      </w:r>
      <w:r w:rsidR="004B7598">
        <w:rPr>
          <w:rFonts w:ascii="Calibri" w:eastAsia="Calibri" w:hAnsi="Calibri"/>
        </w:rPr>
        <w:t xml:space="preserve">un </w:t>
      </w:r>
      <w:r w:rsidR="004B7598" w:rsidRPr="004B7598">
        <w:rPr>
          <w:rFonts w:ascii="Calibri" w:eastAsia="Calibri" w:hAnsi="Calibri"/>
        </w:rPr>
        <w:t>organisme de gestion et d'exploitation forestière en commun</w:t>
      </w:r>
      <w:r w:rsidR="001C4A6F">
        <w:rPr>
          <w:rFonts w:ascii="Calibri" w:eastAsia="Calibri" w:hAnsi="Calibri"/>
        </w:rPr>
        <w:t xml:space="preserve"> </w:t>
      </w:r>
      <w:r w:rsidR="000F4AE3">
        <w:rPr>
          <w:rFonts w:ascii="Calibri" w:eastAsia="Calibri" w:hAnsi="Calibri"/>
        </w:rPr>
        <w:t xml:space="preserve">agréé </w:t>
      </w:r>
      <w:r w:rsidR="00390255">
        <w:rPr>
          <w:rFonts w:ascii="Calibri" w:eastAsia="Calibri" w:hAnsi="Calibri"/>
        </w:rPr>
        <w:t xml:space="preserve">au sens des articles </w:t>
      </w:r>
      <w:r w:rsidR="00390255" w:rsidRPr="00390255">
        <w:rPr>
          <w:rFonts w:ascii="Calibri" w:eastAsia="Calibri" w:hAnsi="Calibri"/>
        </w:rPr>
        <w:t>L332-6</w:t>
      </w:r>
      <w:r w:rsidR="00390255">
        <w:rPr>
          <w:rFonts w:ascii="Calibri" w:eastAsia="Calibri" w:hAnsi="Calibri"/>
        </w:rPr>
        <w:t xml:space="preserve"> et D332-2 à D332-12</w:t>
      </w:r>
      <w:r w:rsidR="001C4A6F" w:rsidRPr="001C4A6F">
        <w:rPr>
          <w:rFonts w:ascii="Calibri" w:eastAsia="Calibri" w:hAnsi="Calibri"/>
        </w:rPr>
        <w:t xml:space="preserve">, </w:t>
      </w:r>
      <w:r w:rsidR="001C4A6F">
        <w:rPr>
          <w:rFonts w:ascii="Calibri" w:eastAsia="Calibri" w:hAnsi="Calibri"/>
        </w:rPr>
        <w:t xml:space="preserve">un expert forestier agréé au sens de l’article L154-3 du code forestier, </w:t>
      </w:r>
      <w:r w:rsidR="004B7598">
        <w:rPr>
          <w:rFonts w:ascii="Calibri" w:eastAsia="Calibri" w:hAnsi="Calibri"/>
        </w:rPr>
        <w:t>ou un</w:t>
      </w:r>
      <w:r w:rsidR="004B7598" w:rsidRPr="004B7598">
        <w:t xml:space="preserve"> </w:t>
      </w:r>
      <w:r w:rsidR="004B7598">
        <w:rPr>
          <w:rFonts w:ascii="Calibri" w:eastAsia="Calibri" w:hAnsi="Calibri"/>
        </w:rPr>
        <w:t>gestionnaire forestier professionnel</w:t>
      </w:r>
      <w:r w:rsidR="000F4AE3">
        <w:rPr>
          <w:rFonts w:ascii="Calibri" w:eastAsia="Calibri" w:hAnsi="Calibri"/>
        </w:rPr>
        <w:t xml:space="preserve"> au sens de l’article </w:t>
      </w:r>
      <w:r w:rsidR="004B7598" w:rsidRPr="004B7598">
        <w:rPr>
          <w:rFonts w:ascii="Calibri" w:eastAsia="Calibri" w:hAnsi="Calibri"/>
        </w:rPr>
        <w:t>D314-7 du code forestier</w:t>
      </w:r>
      <w:r w:rsidR="004B7598">
        <w:rPr>
          <w:rFonts w:ascii="Calibri" w:eastAsia="Calibri" w:hAnsi="Calibri"/>
        </w:rPr>
        <w:t>.</w:t>
      </w:r>
    </w:p>
    <w:p w14:paraId="62DFF959" w14:textId="77777777" w:rsidR="004B7598" w:rsidRDefault="004B7598" w:rsidP="00CB3F06">
      <w:pPr>
        <w:jc w:val="both"/>
        <w:rPr>
          <w:rFonts w:ascii="Calibri" w:eastAsia="Calibri" w:hAnsi="Calibri"/>
        </w:rPr>
      </w:pPr>
    </w:p>
    <w:p w14:paraId="456DBF3F" w14:textId="77777777" w:rsidR="00395924" w:rsidRDefault="00395924" w:rsidP="00395924">
      <w:pPr>
        <w:jc w:val="both"/>
        <w:rPr>
          <w:rFonts w:asciiTheme="minorHAnsi" w:hAnsiTheme="minorHAnsi"/>
        </w:rPr>
      </w:pPr>
      <w:r>
        <w:rPr>
          <w:rFonts w:asciiTheme="minorHAnsi" w:hAnsiTheme="minorHAnsi"/>
        </w:rPr>
        <w:t xml:space="preserve">L’aide </w:t>
      </w:r>
      <w:r w:rsidRPr="007D765E">
        <w:rPr>
          <w:rFonts w:asciiTheme="minorHAnsi" w:hAnsiTheme="minorHAnsi"/>
        </w:rPr>
        <w:t xml:space="preserve">du Conseil régional dans le cadre du CAP Forêt-Bois </w:t>
      </w:r>
      <w:r>
        <w:rPr>
          <w:rFonts w:asciiTheme="minorHAnsi" w:hAnsiTheme="minorHAnsi"/>
        </w:rPr>
        <w:t>est déduite de la</w:t>
      </w:r>
      <w:r w:rsidRPr="007D765E">
        <w:rPr>
          <w:rFonts w:asciiTheme="minorHAnsi" w:hAnsiTheme="minorHAnsi"/>
        </w:rPr>
        <w:t xml:space="preserve"> facture acquittée </w:t>
      </w:r>
      <w:r>
        <w:rPr>
          <w:rFonts w:asciiTheme="minorHAnsi" w:hAnsiTheme="minorHAnsi"/>
        </w:rPr>
        <w:t xml:space="preserve">par le propriétaire. La </w:t>
      </w:r>
      <w:r w:rsidRPr="007D765E">
        <w:rPr>
          <w:rFonts w:asciiTheme="minorHAnsi" w:hAnsiTheme="minorHAnsi"/>
        </w:rPr>
        <w:t xml:space="preserve">subvention </w:t>
      </w:r>
      <w:r w:rsidR="00355D16">
        <w:rPr>
          <w:rFonts w:asciiTheme="minorHAnsi" w:hAnsiTheme="minorHAnsi"/>
        </w:rPr>
        <w:t>est</w:t>
      </w:r>
      <w:r>
        <w:rPr>
          <w:rFonts w:asciiTheme="minorHAnsi" w:hAnsiTheme="minorHAnsi"/>
        </w:rPr>
        <w:t xml:space="preserve"> perçue par le gestionnaire forestier.  </w:t>
      </w:r>
    </w:p>
    <w:p w14:paraId="1E4EADA7" w14:textId="77777777" w:rsidR="00395924" w:rsidRDefault="00395924" w:rsidP="00CB3F06">
      <w:pPr>
        <w:jc w:val="both"/>
        <w:rPr>
          <w:rFonts w:ascii="Calibri" w:eastAsia="Calibri" w:hAnsi="Calibri"/>
        </w:rPr>
      </w:pPr>
    </w:p>
    <w:p w14:paraId="4B68AA5F" w14:textId="77777777" w:rsidR="004358D7" w:rsidRPr="008D6B69" w:rsidRDefault="004358D7" w:rsidP="00CB3F06">
      <w:pPr>
        <w:jc w:val="both"/>
        <w:rPr>
          <w:rFonts w:ascii="Calibri" w:eastAsia="Calibri" w:hAnsi="Calibri"/>
        </w:rPr>
      </w:pPr>
      <w:r w:rsidRPr="008D6B69">
        <w:rPr>
          <w:rFonts w:ascii="Calibri" w:eastAsia="Calibri" w:hAnsi="Calibri"/>
        </w:rPr>
        <w:t xml:space="preserve">Les </w:t>
      </w:r>
      <w:r>
        <w:rPr>
          <w:rFonts w:ascii="Calibri" w:eastAsia="Calibri" w:hAnsi="Calibri"/>
        </w:rPr>
        <w:t>gestionnaires forestiers</w:t>
      </w:r>
      <w:r w:rsidR="00390255">
        <w:rPr>
          <w:rFonts w:ascii="Calibri" w:eastAsia="Calibri" w:hAnsi="Calibri"/>
        </w:rPr>
        <w:t xml:space="preserve"> bénéficiaires </w:t>
      </w:r>
      <w:r w:rsidRPr="008D6B69">
        <w:rPr>
          <w:rFonts w:ascii="Calibri" w:eastAsia="Calibri" w:hAnsi="Calibri"/>
        </w:rPr>
        <w:t>auront pour mission </w:t>
      </w:r>
      <w:r>
        <w:rPr>
          <w:rFonts w:ascii="Calibri" w:eastAsia="Calibri" w:hAnsi="Calibri"/>
        </w:rPr>
        <w:t xml:space="preserve">de </w:t>
      </w:r>
      <w:r w:rsidRPr="008D6B69">
        <w:rPr>
          <w:rFonts w:ascii="Calibri" w:eastAsia="Calibri" w:hAnsi="Calibri"/>
        </w:rPr>
        <w:t>:</w:t>
      </w:r>
    </w:p>
    <w:p w14:paraId="095CDC07" w14:textId="77777777" w:rsidR="00390255" w:rsidRPr="00390255" w:rsidRDefault="00390255" w:rsidP="00390255">
      <w:pPr>
        <w:jc w:val="both"/>
        <w:rPr>
          <w:rFonts w:ascii="Calibri" w:eastAsia="Calibri" w:hAnsi="Calibri"/>
        </w:rPr>
      </w:pPr>
      <w:r>
        <w:rPr>
          <w:rFonts w:ascii="Calibri" w:eastAsia="Calibri" w:hAnsi="Calibri"/>
        </w:rPr>
        <w:t>— s</w:t>
      </w:r>
      <w:r w:rsidR="004358D7" w:rsidRPr="008D6B69">
        <w:rPr>
          <w:rFonts w:ascii="Calibri" w:eastAsia="Calibri" w:hAnsi="Calibri"/>
        </w:rPr>
        <w:t>ensibiliser les propriétaires à la programmation d</w:t>
      </w:r>
      <w:r>
        <w:rPr>
          <w:rFonts w:ascii="Calibri" w:eastAsia="Calibri" w:hAnsi="Calibri"/>
        </w:rPr>
        <w:t xml:space="preserve">e la gestion durable des forêts </w:t>
      </w:r>
      <w:r>
        <w:rPr>
          <w:rFonts w:asciiTheme="minorHAnsi" w:eastAsia="Calibri" w:hAnsiTheme="minorHAnsi"/>
        </w:rPr>
        <w:t xml:space="preserve">et à la </w:t>
      </w:r>
      <w:r w:rsidRPr="00000C6B">
        <w:rPr>
          <w:rFonts w:asciiTheme="minorHAnsi" w:eastAsia="Calibri" w:hAnsiTheme="minorHAnsi"/>
        </w:rPr>
        <w:t>certification de la gestion durable des forêts PEFC ou FSC.</w:t>
      </w:r>
    </w:p>
    <w:p w14:paraId="4A71A008" w14:textId="5CD396BE" w:rsidR="00390255" w:rsidRDefault="00390255" w:rsidP="00CB3F06">
      <w:pPr>
        <w:jc w:val="both"/>
        <w:rPr>
          <w:rFonts w:ascii="Calibri" w:eastAsia="Calibri" w:hAnsi="Calibri"/>
        </w:rPr>
      </w:pPr>
      <w:r>
        <w:rPr>
          <w:rFonts w:ascii="Calibri" w:eastAsia="Calibri" w:hAnsi="Calibri"/>
        </w:rPr>
        <w:t>— f</w:t>
      </w:r>
      <w:r w:rsidR="004358D7" w:rsidRPr="008D6B69">
        <w:rPr>
          <w:rFonts w:ascii="Calibri" w:eastAsia="Calibri" w:hAnsi="Calibri"/>
        </w:rPr>
        <w:t>aire entrer les pro</w:t>
      </w:r>
      <w:r w:rsidR="008C6776">
        <w:rPr>
          <w:rFonts w:ascii="Calibri" w:eastAsia="Calibri" w:hAnsi="Calibri"/>
        </w:rPr>
        <w:t xml:space="preserve">priétaires forestiers </w:t>
      </w:r>
      <w:r w:rsidR="00BB1281" w:rsidRPr="00E50D15">
        <w:rPr>
          <w:rFonts w:ascii="Calibri" w:eastAsia="Calibri" w:hAnsi="Calibri"/>
          <w:color w:val="000000" w:themeColor="text1"/>
        </w:rPr>
        <w:t xml:space="preserve">dont les bois ne sont pas soumis à un PSG obligatoire, </w:t>
      </w:r>
      <w:r w:rsidR="004358D7" w:rsidRPr="008D6B69">
        <w:rPr>
          <w:rFonts w:ascii="Calibri" w:eastAsia="Calibri" w:hAnsi="Calibri"/>
        </w:rPr>
        <w:t xml:space="preserve">dans une démarche de gestion durable en  établissant un </w:t>
      </w:r>
      <w:r w:rsidR="008C6776">
        <w:rPr>
          <w:rFonts w:ascii="Calibri" w:eastAsia="Calibri" w:hAnsi="Calibri"/>
        </w:rPr>
        <w:t xml:space="preserve">DGD </w:t>
      </w:r>
      <w:r w:rsidR="00E77933">
        <w:rPr>
          <w:rFonts w:ascii="Calibri" w:eastAsia="Calibri" w:hAnsi="Calibri"/>
        </w:rPr>
        <w:t>volontaire</w:t>
      </w:r>
      <w:r w:rsidR="008C6776">
        <w:rPr>
          <w:rFonts w:ascii="Calibri" w:eastAsia="Calibri" w:hAnsi="Calibri"/>
        </w:rPr>
        <w:t>.</w:t>
      </w:r>
    </w:p>
    <w:p w14:paraId="0415222F" w14:textId="77777777" w:rsidR="008C6776" w:rsidRDefault="008C6776" w:rsidP="00CB3F06">
      <w:pPr>
        <w:jc w:val="both"/>
        <w:rPr>
          <w:rFonts w:ascii="Calibri" w:eastAsia="Calibri" w:hAnsi="Calibri"/>
        </w:rPr>
      </w:pPr>
    </w:p>
    <w:p w14:paraId="39CD1F4B" w14:textId="77777777" w:rsidR="008C6776" w:rsidRPr="007D1071" w:rsidRDefault="008C6776" w:rsidP="007D1071">
      <w:pPr>
        <w:jc w:val="both"/>
        <w:rPr>
          <w:rFonts w:ascii="Calibri" w:eastAsia="Calibri" w:hAnsi="Calibri"/>
        </w:rPr>
      </w:pPr>
      <w:r w:rsidRPr="007D1071">
        <w:rPr>
          <w:rFonts w:ascii="Calibri" w:eastAsia="Calibri" w:hAnsi="Calibri"/>
        </w:rPr>
        <w:t>La qualité de gestionnaire forestier sera vérifiée sur la base des listes officielles :</w:t>
      </w:r>
    </w:p>
    <w:p w14:paraId="0D365F42" w14:textId="2C763A23" w:rsidR="00175A24" w:rsidRPr="007D1071" w:rsidRDefault="00175A24" w:rsidP="00175A24">
      <w:pPr>
        <w:jc w:val="both"/>
        <w:rPr>
          <w:rFonts w:ascii="Calibri" w:eastAsia="Calibri" w:hAnsi="Calibri"/>
        </w:rPr>
      </w:pPr>
      <w:r w:rsidRPr="007D1071">
        <w:rPr>
          <w:rFonts w:ascii="Calibri" w:eastAsia="Calibri" w:hAnsi="Calibri"/>
        </w:rPr>
        <w:t xml:space="preserve">— Pour les </w:t>
      </w:r>
      <w:r w:rsidRPr="004B7598">
        <w:rPr>
          <w:rFonts w:ascii="Calibri" w:eastAsia="Calibri" w:hAnsi="Calibri"/>
        </w:rPr>
        <w:t>organisme</w:t>
      </w:r>
      <w:r>
        <w:rPr>
          <w:rFonts w:ascii="Calibri" w:eastAsia="Calibri" w:hAnsi="Calibri"/>
        </w:rPr>
        <w:t>s</w:t>
      </w:r>
      <w:r w:rsidRPr="004B7598">
        <w:rPr>
          <w:rFonts w:ascii="Calibri" w:eastAsia="Calibri" w:hAnsi="Calibri"/>
        </w:rPr>
        <w:t xml:space="preserve"> de gestion et d'exploitation forestière en commun</w:t>
      </w:r>
      <w:r>
        <w:rPr>
          <w:rFonts w:ascii="Calibri" w:eastAsia="Calibri" w:hAnsi="Calibri"/>
        </w:rPr>
        <w:t xml:space="preserve"> agréé, sur la liste à jour mentionnée à l’a</w:t>
      </w:r>
      <w:r w:rsidR="00B138FD">
        <w:rPr>
          <w:rFonts w:ascii="Calibri" w:eastAsia="Calibri" w:hAnsi="Calibri"/>
        </w:rPr>
        <w:t>rticle D332-6 du code forestier ;</w:t>
      </w:r>
    </w:p>
    <w:p w14:paraId="79F126BD" w14:textId="2E9E6982" w:rsidR="008C6776" w:rsidRPr="007D1071" w:rsidRDefault="00EB05C7" w:rsidP="008C6776">
      <w:pPr>
        <w:jc w:val="both"/>
        <w:rPr>
          <w:rFonts w:ascii="Calibri" w:eastAsia="Calibri" w:hAnsi="Calibri"/>
        </w:rPr>
      </w:pPr>
      <w:r w:rsidRPr="00B138FD">
        <w:rPr>
          <w:rFonts w:ascii="Calibri" w:eastAsia="Calibri" w:hAnsi="Calibri"/>
        </w:rPr>
        <w:t xml:space="preserve">— Pour les experts forestiers, </w:t>
      </w:r>
      <w:r w:rsidR="008C6776" w:rsidRPr="00B138FD">
        <w:rPr>
          <w:rFonts w:ascii="Calibri" w:eastAsia="Calibri" w:hAnsi="Calibri"/>
        </w:rPr>
        <w:t>sur la liste à jour du Conseil National de l’Expertise Foncière, A</w:t>
      </w:r>
      <w:r w:rsidR="00B138FD" w:rsidRPr="00B138FD">
        <w:rPr>
          <w:rFonts w:ascii="Calibri" w:eastAsia="Calibri" w:hAnsi="Calibri"/>
        </w:rPr>
        <w:t>gricole et Forestière (CNEFAF) ;</w:t>
      </w:r>
    </w:p>
    <w:p w14:paraId="23741944" w14:textId="3C4AD2E3" w:rsidR="00C31913" w:rsidRDefault="00EB05C7" w:rsidP="008C6776">
      <w:pPr>
        <w:jc w:val="both"/>
        <w:rPr>
          <w:rFonts w:ascii="Calibri" w:eastAsia="Calibri" w:hAnsi="Calibri"/>
        </w:rPr>
      </w:pPr>
      <w:r>
        <w:rPr>
          <w:rFonts w:ascii="Calibri" w:eastAsia="Calibri" w:hAnsi="Calibri"/>
        </w:rPr>
        <w:t xml:space="preserve">— </w:t>
      </w:r>
      <w:r w:rsidR="008C6776" w:rsidRPr="007D1071">
        <w:rPr>
          <w:rFonts w:ascii="Calibri" w:eastAsia="Calibri" w:hAnsi="Calibri"/>
        </w:rPr>
        <w:t xml:space="preserve">Pour les gestionnaires forestiers professionnels, qu’ils soient salariés de coopérative ou techniciens indépendant, sur la liste à jour tenue par la DRAAF Centre – Val de Loire </w:t>
      </w:r>
      <w:r>
        <w:rPr>
          <w:rFonts w:ascii="Calibri" w:eastAsia="Calibri" w:hAnsi="Calibri"/>
        </w:rPr>
        <w:t xml:space="preserve">mentionnée </w:t>
      </w:r>
      <w:r w:rsidR="008C6776" w:rsidRPr="007D1071">
        <w:rPr>
          <w:rFonts w:ascii="Calibri" w:eastAsia="Calibri" w:hAnsi="Calibri"/>
        </w:rPr>
        <w:t xml:space="preserve"> </w:t>
      </w:r>
      <w:r>
        <w:rPr>
          <w:rFonts w:ascii="Calibri" w:eastAsia="Calibri" w:hAnsi="Calibri"/>
        </w:rPr>
        <w:t>par l’article D314-7 du code forestier.</w:t>
      </w:r>
    </w:p>
    <w:p w14:paraId="3A51CC2C" w14:textId="2E074E98" w:rsidR="00390255" w:rsidRPr="00390255" w:rsidRDefault="00D070F8" w:rsidP="00390255">
      <w:pPr>
        <w:pStyle w:val="Titre2"/>
        <w:numPr>
          <w:ilvl w:val="1"/>
          <w:numId w:val="14"/>
        </w:numPr>
        <w:jc w:val="both"/>
        <w:rPr>
          <w:rFonts w:ascii="Calibri" w:hAnsi="Calibri"/>
          <w:color w:val="0070C0"/>
          <w:sz w:val="24"/>
          <w:szCs w:val="24"/>
        </w:rPr>
      </w:pPr>
      <w:r w:rsidRPr="00390255">
        <w:rPr>
          <w:rFonts w:ascii="Calibri" w:hAnsi="Calibri"/>
          <w:color w:val="0070C0"/>
          <w:sz w:val="24"/>
          <w:szCs w:val="24"/>
        </w:rPr>
        <w:t>D</w:t>
      </w:r>
      <w:r>
        <w:rPr>
          <w:rFonts w:ascii="Calibri" w:hAnsi="Calibri"/>
          <w:color w:val="0070C0"/>
          <w:sz w:val="24"/>
          <w:szCs w:val="24"/>
        </w:rPr>
        <w:t xml:space="preserve">OCUMENTS DE GESTION DURABLE (DGD) </w:t>
      </w:r>
      <w:r w:rsidRPr="00390255">
        <w:rPr>
          <w:rFonts w:ascii="Calibri" w:hAnsi="Calibri"/>
          <w:color w:val="0070C0"/>
          <w:sz w:val="24"/>
          <w:szCs w:val="24"/>
        </w:rPr>
        <w:t>ELIGIBLE</w:t>
      </w:r>
      <w:r>
        <w:rPr>
          <w:rFonts w:ascii="Calibri" w:hAnsi="Calibri"/>
          <w:color w:val="0070C0"/>
          <w:sz w:val="24"/>
          <w:szCs w:val="24"/>
        </w:rPr>
        <w:t>S</w:t>
      </w:r>
    </w:p>
    <w:p w14:paraId="6F1280DC" w14:textId="77777777" w:rsidR="00390255" w:rsidRDefault="00390255" w:rsidP="00CB3F06">
      <w:pPr>
        <w:jc w:val="both"/>
        <w:rPr>
          <w:rFonts w:ascii="Calibri" w:eastAsia="Calibri" w:hAnsi="Calibri"/>
        </w:rPr>
      </w:pPr>
    </w:p>
    <w:p w14:paraId="33E65FB3" w14:textId="77777777" w:rsidR="00390255" w:rsidRDefault="008C6776" w:rsidP="00600531">
      <w:pPr>
        <w:jc w:val="both"/>
        <w:rPr>
          <w:rFonts w:ascii="Calibri" w:eastAsia="Calibri" w:hAnsi="Calibri"/>
        </w:rPr>
      </w:pPr>
      <w:r>
        <w:rPr>
          <w:rFonts w:ascii="Calibri" w:eastAsia="Calibri" w:hAnsi="Calibri"/>
        </w:rPr>
        <w:t>Les DGD éligibles, sont de l’ordre de 3, et devront être obligatoirement accompagnés d’un programme de coupes et travaux :</w:t>
      </w:r>
    </w:p>
    <w:p w14:paraId="27F21F89" w14:textId="77777777" w:rsidR="008C6776" w:rsidRDefault="008C6776" w:rsidP="00CB3F06">
      <w:pPr>
        <w:jc w:val="both"/>
        <w:rPr>
          <w:rFonts w:ascii="Calibri" w:eastAsia="Calibri" w:hAnsi="Calibri"/>
        </w:rPr>
      </w:pPr>
      <w:r>
        <w:rPr>
          <w:rFonts w:ascii="Calibri" w:eastAsia="Calibri" w:hAnsi="Calibri"/>
        </w:rPr>
        <w:t>— un PSG volontaire agréé par le CRPF ;</w:t>
      </w:r>
    </w:p>
    <w:p w14:paraId="0EB08584" w14:textId="77777777" w:rsidR="008C6776" w:rsidRDefault="008C6776" w:rsidP="00CB3F06">
      <w:pPr>
        <w:jc w:val="both"/>
        <w:rPr>
          <w:rFonts w:ascii="Calibri" w:eastAsia="Calibri" w:hAnsi="Calibri"/>
        </w:rPr>
      </w:pPr>
      <w:r>
        <w:rPr>
          <w:rFonts w:ascii="Calibri" w:eastAsia="Calibri" w:hAnsi="Calibri"/>
        </w:rPr>
        <w:t>— une adhésion au CBPS de la région Centre Val-de-Loire accompagnée d’un programme de coupes de travaux approuvé par le CRPF ;</w:t>
      </w:r>
    </w:p>
    <w:p w14:paraId="24FEDC04" w14:textId="773CBDF5" w:rsidR="004358D7" w:rsidRDefault="008C6776" w:rsidP="004358D7">
      <w:pPr>
        <w:jc w:val="both"/>
        <w:rPr>
          <w:rFonts w:ascii="Calibri" w:eastAsia="Calibri" w:hAnsi="Calibri"/>
        </w:rPr>
      </w:pPr>
      <w:r>
        <w:rPr>
          <w:rFonts w:ascii="Calibri" w:eastAsia="Calibri" w:hAnsi="Calibri"/>
        </w:rPr>
        <w:t>— une adhésion à un RTG agréé par le CRPF et accompagnée par une cartographie des peuplements établie par référence aux types décrits dans le RTG, en cohérence avec les grand</w:t>
      </w:r>
      <w:r w:rsidR="00592BB6">
        <w:rPr>
          <w:rFonts w:ascii="Calibri" w:eastAsia="Calibri" w:hAnsi="Calibri"/>
        </w:rPr>
        <w:t>e</w:t>
      </w:r>
      <w:r>
        <w:rPr>
          <w:rFonts w:ascii="Calibri" w:eastAsia="Calibri" w:hAnsi="Calibri"/>
        </w:rPr>
        <w:t xml:space="preserve">s </w:t>
      </w:r>
      <w:r w:rsidR="00592BB6">
        <w:rPr>
          <w:rFonts w:ascii="Calibri" w:eastAsia="Calibri" w:hAnsi="Calibri"/>
        </w:rPr>
        <w:t xml:space="preserve">catégories </w:t>
      </w:r>
      <w:r w:rsidR="00E6148D">
        <w:rPr>
          <w:rFonts w:ascii="Calibri" w:eastAsia="Calibri" w:hAnsi="Calibri"/>
        </w:rPr>
        <w:t xml:space="preserve">de peuplements </w:t>
      </w:r>
      <w:r w:rsidR="00592BB6">
        <w:rPr>
          <w:rFonts w:ascii="Calibri" w:eastAsia="Calibri" w:hAnsi="Calibri"/>
        </w:rPr>
        <w:t>du schéma régional de gestion sylvicole. Celle-ci sera communiquée dans son intégralité au CRPF.</w:t>
      </w:r>
    </w:p>
    <w:p w14:paraId="604B4EBB" w14:textId="77777777" w:rsidR="00935E82" w:rsidRDefault="00935E82" w:rsidP="004358D7">
      <w:pPr>
        <w:jc w:val="both"/>
        <w:rPr>
          <w:rFonts w:ascii="Calibri" w:eastAsia="Calibri" w:hAnsi="Calibri"/>
        </w:rPr>
      </w:pPr>
    </w:p>
    <w:p w14:paraId="52DA5C58" w14:textId="5316DCCE" w:rsidR="00C31913" w:rsidRDefault="00C31913" w:rsidP="004358D7">
      <w:pPr>
        <w:jc w:val="both"/>
        <w:rPr>
          <w:rFonts w:ascii="Calibri" w:eastAsia="Calibri" w:hAnsi="Calibri"/>
        </w:rPr>
      </w:pPr>
      <w:r>
        <w:rPr>
          <w:rFonts w:ascii="Calibri" w:eastAsia="Calibri" w:hAnsi="Calibri"/>
        </w:rPr>
        <w:t xml:space="preserve">A noter que le PSG pourra être un document concerté réunissant plusieurs propriétaires forestiers conformément à l’article </w:t>
      </w:r>
      <w:r w:rsidRPr="00C31913">
        <w:rPr>
          <w:rFonts w:ascii="Calibri" w:eastAsia="Calibri" w:hAnsi="Calibri"/>
        </w:rPr>
        <w:t>L122-4</w:t>
      </w:r>
      <w:r>
        <w:rPr>
          <w:rFonts w:ascii="Calibri" w:eastAsia="Calibri" w:hAnsi="Calibri"/>
        </w:rPr>
        <w:t xml:space="preserve"> du code forestier. </w:t>
      </w:r>
    </w:p>
    <w:p w14:paraId="1E1578CF" w14:textId="77777777" w:rsidR="00C31913" w:rsidRDefault="00C31913" w:rsidP="004358D7">
      <w:pPr>
        <w:jc w:val="both"/>
        <w:rPr>
          <w:rFonts w:ascii="Calibri" w:eastAsia="Calibri" w:hAnsi="Calibri"/>
        </w:rPr>
      </w:pPr>
    </w:p>
    <w:p w14:paraId="44184E80" w14:textId="6E522528" w:rsidR="00B0331C" w:rsidRPr="00E6148D" w:rsidRDefault="00120FDB" w:rsidP="004358D7">
      <w:pPr>
        <w:jc w:val="both"/>
        <w:rPr>
          <w:rFonts w:ascii="Calibri" w:eastAsia="Calibri" w:hAnsi="Calibri"/>
          <w:i/>
        </w:rPr>
      </w:pPr>
      <w:r w:rsidRPr="00E6148D">
        <w:rPr>
          <w:rFonts w:ascii="Calibri" w:eastAsia="Calibri" w:hAnsi="Calibri"/>
        </w:rPr>
        <w:t>Pour</w:t>
      </w:r>
      <w:r w:rsidR="00E6148D" w:rsidRPr="00E6148D">
        <w:rPr>
          <w:rFonts w:ascii="Calibri" w:eastAsia="Calibri" w:hAnsi="Calibri"/>
        </w:rPr>
        <w:t xml:space="preserve"> information</w:t>
      </w:r>
      <w:r w:rsidRPr="00E6148D">
        <w:rPr>
          <w:rFonts w:ascii="Calibri" w:eastAsia="Calibri" w:hAnsi="Calibri"/>
        </w:rPr>
        <w:t xml:space="preserve">, </w:t>
      </w:r>
      <w:r w:rsidR="00E6148D" w:rsidRPr="00E6148D">
        <w:rPr>
          <w:rFonts w:ascii="Calibri" w:eastAsia="Calibri" w:hAnsi="Calibri"/>
        </w:rPr>
        <w:t>un PSG est obligatoire quand la forêt qu’</w:t>
      </w:r>
      <w:r w:rsidR="00E6148D">
        <w:rPr>
          <w:rFonts w:ascii="Calibri" w:eastAsia="Calibri" w:hAnsi="Calibri"/>
        </w:rPr>
        <w:t xml:space="preserve">il concerne </w:t>
      </w:r>
      <w:r w:rsidR="00E6148D" w:rsidRPr="00E6148D">
        <w:rPr>
          <w:rFonts w:ascii="Calibri" w:eastAsia="Calibri" w:hAnsi="Calibri"/>
        </w:rPr>
        <w:t>correspond aux critères mentionnés à l’article L312-1 du code forestier :</w:t>
      </w:r>
      <w:r w:rsidR="00E6148D">
        <w:rPr>
          <w:rFonts w:ascii="Calibri" w:eastAsia="Calibri" w:hAnsi="Calibri"/>
          <w:i/>
        </w:rPr>
        <w:t> « </w:t>
      </w:r>
      <w:r w:rsidRPr="00E6148D">
        <w:rPr>
          <w:rFonts w:ascii="Calibri" w:eastAsia="Calibri" w:hAnsi="Calibri"/>
          <w:i/>
        </w:rPr>
        <w:t xml:space="preserve">doivent être gérés conformément à un plan simple </w:t>
      </w:r>
      <w:r w:rsidRPr="00E6148D">
        <w:rPr>
          <w:rFonts w:ascii="Calibri" w:eastAsia="Calibri" w:hAnsi="Calibri"/>
          <w:i/>
        </w:rPr>
        <w:lastRenderedPageBreak/>
        <w:t xml:space="preserve">de gestion agréé, les bois et forêts des particuliers constitués soit d'une parcelle forestière d'un seul tenant d'une surface égale ou supérieure à 20 hectares, soit d'un ensemble de parcelles forestières d'une </w:t>
      </w:r>
      <w:r w:rsidR="00B0331C" w:rsidRPr="00E6148D">
        <w:rPr>
          <w:rFonts w:ascii="Calibri" w:eastAsia="Calibri" w:hAnsi="Calibri"/>
          <w:i/>
        </w:rPr>
        <w:t xml:space="preserve">surface unitaire de 4 ha dont la somme </w:t>
      </w:r>
      <w:r w:rsidRPr="00E6148D">
        <w:rPr>
          <w:rFonts w:ascii="Calibri" w:eastAsia="Calibri" w:hAnsi="Calibri"/>
          <w:i/>
        </w:rPr>
        <w:t xml:space="preserve">totale </w:t>
      </w:r>
      <w:r w:rsidR="00B0331C" w:rsidRPr="00E6148D">
        <w:rPr>
          <w:rFonts w:ascii="Calibri" w:eastAsia="Calibri" w:hAnsi="Calibri"/>
          <w:i/>
        </w:rPr>
        <w:t xml:space="preserve">est </w:t>
      </w:r>
      <w:r w:rsidRPr="00E6148D">
        <w:rPr>
          <w:rFonts w:ascii="Calibri" w:eastAsia="Calibri" w:hAnsi="Calibri"/>
          <w:i/>
        </w:rPr>
        <w:t>égale ou supérieure à 20 hectares appartenant à un même propriétaire, situées dans une même commune ou les communes limitrophes</w:t>
      </w:r>
      <w:r w:rsidR="00E6148D">
        <w:rPr>
          <w:rFonts w:ascii="Calibri" w:eastAsia="Calibri" w:hAnsi="Calibri"/>
          <w:i/>
        </w:rPr>
        <w:t>. »</w:t>
      </w:r>
    </w:p>
    <w:p w14:paraId="738853EC" w14:textId="77777777" w:rsidR="007371A6" w:rsidRPr="004358D7" w:rsidRDefault="007371A6" w:rsidP="007371A6">
      <w:pPr>
        <w:pStyle w:val="Titre2"/>
        <w:numPr>
          <w:ilvl w:val="1"/>
          <w:numId w:val="14"/>
        </w:numPr>
        <w:jc w:val="both"/>
        <w:rPr>
          <w:rFonts w:ascii="Calibri" w:hAnsi="Calibri"/>
          <w:color w:val="0070C0"/>
          <w:sz w:val="24"/>
          <w:szCs w:val="24"/>
        </w:rPr>
      </w:pPr>
      <w:r>
        <w:rPr>
          <w:rFonts w:ascii="Calibri" w:hAnsi="Calibri"/>
          <w:color w:val="0070C0"/>
          <w:sz w:val="24"/>
          <w:szCs w:val="24"/>
        </w:rPr>
        <w:t>COUTS ELIGIBLES</w:t>
      </w:r>
    </w:p>
    <w:p w14:paraId="50087341" w14:textId="77777777" w:rsidR="007D765E" w:rsidRDefault="007D765E" w:rsidP="007371A6">
      <w:pPr>
        <w:jc w:val="both"/>
        <w:rPr>
          <w:rFonts w:ascii="Calibri" w:hAnsi="Calibri"/>
          <w:b/>
          <w:sz w:val="16"/>
          <w:szCs w:val="16"/>
        </w:rPr>
      </w:pPr>
    </w:p>
    <w:p w14:paraId="6F3A5B74" w14:textId="255A23D9" w:rsidR="00E77933" w:rsidRDefault="004358D7" w:rsidP="007371A6">
      <w:pPr>
        <w:jc w:val="both"/>
        <w:rPr>
          <w:rFonts w:ascii="Calibri" w:hAnsi="Calibri"/>
        </w:rPr>
      </w:pPr>
      <w:r w:rsidRPr="00F336CA">
        <w:rPr>
          <w:rFonts w:ascii="Calibri" w:hAnsi="Calibri"/>
        </w:rPr>
        <w:t>Seules</w:t>
      </w:r>
      <w:r>
        <w:rPr>
          <w:rFonts w:ascii="Calibri" w:hAnsi="Calibri"/>
        </w:rPr>
        <w:t xml:space="preserve"> sont éligibles les</w:t>
      </w:r>
      <w:r w:rsidR="00491DAD">
        <w:rPr>
          <w:rFonts w:ascii="Calibri" w:hAnsi="Calibri"/>
        </w:rPr>
        <w:t xml:space="preserve"> prestations d’élaboration d’un DGD </w:t>
      </w:r>
      <w:r>
        <w:rPr>
          <w:rFonts w:ascii="Calibri" w:hAnsi="Calibri"/>
        </w:rPr>
        <w:t>jusqu’à son agrément</w:t>
      </w:r>
      <w:r w:rsidR="00491DAD">
        <w:rPr>
          <w:rFonts w:ascii="Calibri" w:hAnsi="Calibri"/>
        </w:rPr>
        <w:t xml:space="preserve"> ou son approbation</w:t>
      </w:r>
      <w:r>
        <w:rPr>
          <w:rFonts w:ascii="Calibri" w:hAnsi="Calibri"/>
        </w:rPr>
        <w:t xml:space="preserve"> par le CRPF</w:t>
      </w:r>
      <w:r w:rsidR="00491DAD">
        <w:rPr>
          <w:rFonts w:ascii="Calibri" w:hAnsi="Calibri"/>
        </w:rPr>
        <w:t xml:space="preserve"> (cas des PSG et des adhésions au CBPS) ou jusqu’à la présentation de l’adhésion au RTG accompagné</w:t>
      </w:r>
      <w:r w:rsidR="00AA4AF4">
        <w:rPr>
          <w:rFonts w:ascii="Calibri" w:hAnsi="Calibri"/>
        </w:rPr>
        <w:t>e</w:t>
      </w:r>
      <w:bookmarkStart w:id="17" w:name="_GoBack"/>
      <w:bookmarkEnd w:id="17"/>
      <w:r w:rsidR="00491DAD">
        <w:rPr>
          <w:rFonts w:ascii="Calibri" w:hAnsi="Calibri"/>
        </w:rPr>
        <w:t xml:space="preserve"> d’une cartographie des peuplements et d’un programme de coupes et travaux. </w:t>
      </w:r>
    </w:p>
    <w:p w14:paraId="2CD35EFD" w14:textId="77777777" w:rsidR="00C45A17" w:rsidRDefault="00C45A17" w:rsidP="007371A6">
      <w:pPr>
        <w:jc w:val="both"/>
        <w:rPr>
          <w:rFonts w:ascii="Calibri" w:hAnsi="Calibri"/>
        </w:rPr>
      </w:pPr>
    </w:p>
    <w:p w14:paraId="6682270E" w14:textId="71B7C984" w:rsidR="00CA12C5" w:rsidRPr="007D6D20" w:rsidRDefault="00E77933" w:rsidP="007371A6">
      <w:pPr>
        <w:jc w:val="both"/>
        <w:rPr>
          <w:rFonts w:asciiTheme="minorHAnsi" w:hAnsiTheme="minorHAnsi"/>
        </w:rPr>
      </w:pPr>
      <w:r w:rsidRPr="007D6D20">
        <w:rPr>
          <w:rFonts w:asciiTheme="minorHAnsi" w:hAnsiTheme="minorHAnsi"/>
          <w:b/>
        </w:rPr>
        <w:t xml:space="preserve">La subvention </w:t>
      </w:r>
      <w:r w:rsidR="0007169D" w:rsidRPr="007D6D20">
        <w:rPr>
          <w:rFonts w:asciiTheme="minorHAnsi" w:hAnsiTheme="minorHAnsi"/>
          <w:b/>
        </w:rPr>
        <w:t xml:space="preserve">représentera </w:t>
      </w:r>
      <w:r w:rsidRPr="007D6D20">
        <w:rPr>
          <w:rFonts w:asciiTheme="minorHAnsi" w:hAnsiTheme="minorHAnsi"/>
          <w:b/>
        </w:rPr>
        <w:t xml:space="preserve">50 % </w:t>
      </w:r>
      <w:r w:rsidR="0007169D" w:rsidRPr="007D6D20">
        <w:rPr>
          <w:rFonts w:asciiTheme="minorHAnsi" w:hAnsiTheme="minorHAnsi"/>
          <w:b/>
        </w:rPr>
        <w:t>du coût</w:t>
      </w:r>
      <w:r w:rsidRPr="007D6D20">
        <w:rPr>
          <w:rFonts w:asciiTheme="minorHAnsi" w:hAnsiTheme="minorHAnsi"/>
          <w:b/>
        </w:rPr>
        <w:t xml:space="preserve"> </w:t>
      </w:r>
      <w:r w:rsidR="00C45A17" w:rsidRPr="007D6D20">
        <w:rPr>
          <w:rFonts w:asciiTheme="minorHAnsi" w:hAnsiTheme="minorHAnsi"/>
          <w:b/>
        </w:rPr>
        <w:t xml:space="preserve">HT </w:t>
      </w:r>
      <w:r w:rsidR="0007169D" w:rsidRPr="007D6D20">
        <w:rPr>
          <w:rFonts w:asciiTheme="minorHAnsi" w:hAnsiTheme="minorHAnsi"/>
          <w:b/>
        </w:rPr>
        <w:t>de la prestation e</w:t>
      </w:r>
      <w:r w:rsidR="00C45A17" w:rsidRPr="007D6D20">
        <w:rPr>
          <w:rFonts w:asciiTheme="minorHAnsi" w:hAnsiTheme="minorHAnsi"/>
          <w:b/>
        </w:rPr>
        <w:t xml:space="preserve">t sera versée </w:t>
      </w:r>
      <w:r w:rsidR="0007169D" w:rsidRPr="007D6D20">
        <w:rPr>
          <w:rFonts w:asciiTheme="minorHAnsi" w:hAnsiTheme="minorHAnsi"/>
          <w:b/>
        </w:rPr>
        <w:t xml:space="preserve">directement </w:t>
      </w:r>
      <w:r w:rsidR="00C45A17" w:rsidRPr="007D6D20">
        <w:rPr>
          <w:rFonts w:asciiTheme="minorHAnsi" w:hAnsiTheme="minorHAnsi"/>
          <w:b/>
        </w:rPr>
        <w:t>au gestionnaire forestier</w:t>
      </w:r>
      <w:r w:rsidRPr="007D6D20">
        <w:rPr>
          <w:rFonts w:asciiTheme="minorHAnsi" w:hAnsiTheme="minorHAnsi"/>
        </w:rPr>
        <w:t>.</w:t>
      </w:r>
      <w:r w:rsidR="0007169D" w:rsidRPr="007D6D20">
        <w:rPr>
          <w:rFonts w:asciiTheme="minorHAnsi" w:hAnsiTheme="minorHAnsi"/>
        </w:rPr>
        <w:t xml:space="preserve"> </w:t>
      </w:r>
    </w:p>
    <w:p w14:paraId="26E7446D" w14:textId="4D3DC17D" w:rsidR="001251F9" w:rsidRPr="007D6D20" w:rsidRDefault="00E77933" w:rsidP="007371A6">
      <w:pPr>
        <w:jc w:val="both"/>
        <w:rPr>
          <w:rFonts w:asciiTheme="minorHAnsi" w:hAnsiTheme="minorHAnsi"/>
        </w:rPr>
      </w:pPr>
      <w:r w:rsidRPr="007D6D20">
        <w:rPr>
          <w:rFonts w:asciiTheme="minorHAnsi" w:hAnsiTheme="minorHAnsi"/>
        </w:rPr>
        <w:t>Chaque facture acquittée</w:t>
      </w:r>
      <w:r w:rsidR="0007169D" w:rsidRPr="007D6D20">
        <w:rPr>
          <w:rFonts w:asciiTheme="minorHAnsi" w:hAnsiTheme="minorHAnsi"/>
        </w:rPr>
        <w:t xml:space="preserve"> devra être </w:t>
      </w:r>
      <w:r w:rsidR="00CA12C5" w:rsidRPr="007D6D20">
        <w:rPr>
          <w:rFonts w:asciiTheme="minorHAnsi" w:hAnsiTheme="minorHAnsi"/>
        </w:rPr>
        <w:t xml:space="preserve">présentée à la </w:t>
      </w:r>
      <w:r w:rsidR="0064395F" w:rsidRPr="007D6D20">
        <w:rPr>
          <w:rFonts w:asciiTheme="minorHAnsi" w:hAnsiTheme="minorHAnsi"/>
        </w:rPr>
        <w:t>R</w:t>
      </w:r>
      <w:r w:rsidR="00CA12C5" w:rsidRPr="007D6D20">
        <w:rPr>
          <w:rFonts w:asciiTheme="minorHAnsi" w:hAnsiTheme="minorHAnsi"/>
        </w:rPr>
        <w:t xml:space="preserve">égion </w:t>
      </w:r>
      <w:r w:rsidR="0007169D" w:rsidRPr="007D6D20">
        <w:rPr>
          <w:rFonts w:asciiTheme="minorHAnsi" w:hAnsiTheme="minorHAnsi"/>
        </w:rPr>
        <w:t xml:space="preserve">pour le paiement de l’aide. Elle </w:t>
      </w:r>
      <w:r w:rsidRPr="007D6D20">
        <w:rPr>
          <w:rFonts w:asciiTheme="minorHAnsi" w:hAnsiTheme="minorHAnsi"/>
        </w:rPr>
        <w:t xml:space="preserve">devra faire apparaitre </w:t>
      </w:r>
      <w:r w:rsidR="0007169D" w:rsidRPr="007D6D20">
        <w:rPr>
          <w:rFonts w:asciiTheme="minorHAnsi" w:hAnsiTheme="minorHAnsi"/>
        </w:rPr>
        <w:t xml:space="preserve">distinctement </w:t>
      </w:r>
      <w:r w:rsidRPr="007D6D20">
        <w:rPr>
          <w:rFonts w:asciiTheme="minorHAnsi" w:hAnsiTheme="minorHAnsi"/>
        </w:rPr>
        <w:t xml:space="preserve">le montant total de la prestation, le montant de la subvention du Conseil régional dans le cadre du CAP Forêt-Bois </w:t>
      </w:r>
      <w:r w:rsidR="0007169D" w:rsidRPr="007D6D20">
        <w:rPr>
          <w:rFonts w:asciiTheme="minorHAnsi" w:hAnsiTheme="minorHAnsi"/>
        </w:rPr>
        <w:t xml:space="preserve">s’élevant à 50 % du coût HT </w:t>
      </w:r>
      <w:r w:rsidRPr="007D6D20">
        <w:rPr>
          <w:rFonts w:asciiTheme="minorHAnsi" w:hAnsiTheme="minorHAnsi"/>
        </w:rPr>
        <w:t xml:space="preserve">et le montant </w:t>
      </w:r>
      <w:r w:rsidR="0007169D" w:rsidRPr="007D6D20">
        <w:rPr>
          <w:rFonts w:asciiTheme="minorHAnsi" w:hAnsiTheme="minorHAnsi"/>
        </w:rPr>
        <w:t xml:space="preserve">final </w:t>
      </w:r>
      <w:r w:rsidRPr="007D6D20">
        <w:rPr>
          <w:rFonts w:asciiTheme="minorHAnsi" w:hAnsiTheme="minorHAnsi"/>
        </w:rPr>
        <w:t>dû par le propriétaire.</w:t>
      </w:r>
      <w:r w:rsidR="00A60B16" w:rsidRPr="007D6D20">
        <w:rPr>
          <w:rFonts w:asciiTheme="minorHAnsi" w:hAnsiTheme="minorHAnsi"/>
        </w:rPr>
        <w:t xml:space="preserve"> </w:t>
      </w:r>
      <w:r w:rsidR="0007169D" w:rsidRPr="007D6D20">
        <w:rPr>
          <w:rFonts w:asciiTheme="minorHAnsi" w:hAnsiTheme="minorHAnsi"/>
        </w:rPr>
        <w:t xml:space="preserve">Le montant de l’aide versée au gestionnaire ne peut être inférieur à 1000 </w:t>
      </w:r>
      <w:r w:rsidR="0007169D" w:rsidRPr="007D6D20">
        <w:rPr>
          <w:rFonts w:ascii="Calibri" w:hAnsi="Calibri"/>
        </w:rPr>
        <w:t>€</w:t>
      </w:r>
      <w:r w:rsidR="002B6368" w:rsidRPr="007D6D20">
        <w:rPr>
          <w:rFonts w:asciiTheme="minorHAnsi" w:hAnsiTheme="minorHAnsi"/>
        </w:rPr>
        <w:t>, ce montant représentant le seuil d’éligibilité à l’aide régionale : en-dessous de ce montant le projet ne sera pas éligible à l’aide régionale</w:t>
      </w:r>
      <w:r w:rsidR="008F2697">
        <w:rPr>
          <w:rFonts w:asciiTheme="minorHAnsi" w:hAnsiTheme="minorHAnsi"/>
        </w:rPr>
        <w:t>.</w:t>
      </w:r>
    </w:p>
    <w:p w14:paraId="55BA93F3" w14:textId="0D222DB1" w:rsidR="00BA3D24" w:rsidRDefault="00C31913" w:rsidP="007371A6">
      <w:pPr>
        <w:jc w:val="both"/>
        <w:rPr>
          <w:rFonts w:asciiTheme="minorHAnsi" w:hAnsiTheme="minorHAnsi"/>
        </w:rPr>
      </w:pPr>
      <w:r w:rsidRPr="007D6D20">
        <w:rPr>
          <w:rFonts w:ascii="Calibri" w:eastAsia="Calibri" w:hAnsi="Calibri"/>
        </w:rPr>
        <w:t xml:space="preserve">Un gestionnaire forestier pourra déposer une demande </w:t>
      </w:r>
      <w:r w:rsidR="00CA12C5" w:rsidRPr="007D6D20">
        <w:rPr>
          <w:rFonts w:ascii="Calibri" w:eastAsia="Calibri" w:hAnsi="Calibri"/>
        </w:rPr>
        <w:t xml:space="preserve">de versement </w:t>
      </w:r>
      <w:r w:rsidRPr="007D6D20">
        <w:rPr>
          <w:rFonts w:ascii="Calibri" w:eastAsia="Calibri" w:hAnsi="Calibri"/>
        </w:rPr>
        <w:t xml:space="preserve">d’aide unique regroupant plusieurs propriétaires dont le coût unitaire de chaque DGD ne dépasse pas le seuil éligible afin de pouvoir en faire bénéficier ses clients. </w:t>
      </w:r>
      <w:r w:rsidRPr="007D6D20">
        <w:rPr>
          <w:rFonts w:asciiTheme="minorHAnsi" w:hAnsiTheme="minorHAnsi"/>
        </w:rPr>
        <w:t xml:space="preserve">Le </w:t>
      </w:r>
      <w:r w:rsidR="00BA3D24" w:rsidRPr="007D6D20">
        <w:rPr>
          <w:rFonts w:asciiTheme="minorHAnsi" w:hAnsiTheme="minorHAnsi"/>
        </w:rPr>
        <w:t xml:space="preserve">professionnel </w:t>
      </w:r>
      <w:r w:rsidRPr="007D6D20">
        <w:rPr>
          <w:rFonts w:asciiTheme="minorHAnsi" w:hAnsiTheme="minorHAnsi"/>
        </w:rPr>
        <w:t xml:space="preserve">devra alors détailler </w:t>
      </w:r>
      <w:r w:rsidR="00BA3D24" w:rsidRPr="007D6D20">
        <w:rPr>
          <w:rFonts w:asciiTheme="minorHAnsi" w:hAnsiTheme="minorHAnsi"/>
        </w:rPr>
        <w:t xml:space="preserve">sur </w:t>
      </w:r>
      <w:r w:rsidRPr="007D6D20">
        <w:rPr>
          <w:rFonts w:asciiTheme="minorHAnsi" w:hAnsiTheme="minorHAnsi"/>
        </w:rPr>
        <w:t xml:space="preserve">chaque facture le propriétaire et </w:t>
      </w:r>
      <w:r w:rsidR="00BA3D24" w:rsidRPr="007D6D20">
        <w:rPr>
          <w:rFonts w:asciiTheme="minorHAnsi" w:hAnsiTheme="minorHAnsi"/>
        </w:rPr>
        <w:t>le montant</w:t>
      </w:r>
      <w:r w:rsidRPr="007D6D20">
        <w:rPr>
          <w:rFonts w:asciiTheme="minorHAnsi" w:hAnsiTheme="minorHAnsi"/>
        </w:rPr>
        <w:t xml:space="preserve"> avec l’aide.</w:t>
      </w:r>
      <w:r w:rsidR="00243491" w:rsidRPr="007D6D20">
        <w:rPr>
          <w:rFonts w:asciiTheme="minorHAnsi" w:hAnsiTheme="minorHAnsi"/>
        </w:rPr>
        <w:t xml:space="preserve"> </w:t>
      </w:r>
      <w:r w:rsidR="00CA12C5" w:rsidRPr="007D6D20">
        <w:rPr>
          <w:rFonts w:asciiTheme="minorHAnsi" w:hAnsiTheme="minorHAnsi"/>
        </w:rPr>
        <w:t>Une demande d’aide unique pourra porter</w:t>
      </w:r>
      <w:r w:rsidR="00243491" w:rsidRPr="007D6D20">
        <w:rPr>
          <w:rFonts w:asciiTheme="minorHAnsi" w:hAnsiTheme="minorHAnsi"/>
        </w:rPr>
        <w:t xml:space="preserve"> sur des factures établies sur la période de validité du CAP. </w:t>
      </w:r>
      <w:r w:rsidR="00CA12C5" w:rsidRPr="007D6D20">
        <w:rPr>
          <w:rFonts w:asciiTheme="minorHAnsi" w:hAnsiTheme="minorHAnsi"/>
        </w:rPr>
        <w:t xml:space="preserve">Cependant, il sera préférable </w:t>
      </w:r>
      <w:r w:rsidR="00243491" w:rsidRPr="007D6D20">
        <w:rPr>
          <w:rFonts w:asciiTheme="minorHAnsi" w:hAnsiTheme="minorHAnsi"/>
        </w:rPr>
        <w:t>de déposer des dossiers sur une année voire deux années civiles.</w:t>
      </w:r>
    </w:p>
    <w:p w14:paraId="02E1E3C9" w14:textId="77777777" w:rsidR="00BA3D24" w:rsidRDefault="00BA3D24" w:rsidP="007371A6">
      <w:pPr>
        <w:jc w:val="both"/>
        <w:rPr>
          <w:rFonts w:asciiTheme="minorHAnsi" w:hAnsiTheme="minorHAnsi"/>
        </w:rPr>
      </w:pPr>
    </w:p>
    <w:p w14:paraId="0966275D" w14:textId="079AB5E7" w:rsidR="00C31913" w:rsidRDefault="00C31913" w:rsidP="007371A6">
      <w:pPr>
        <w:jc w:val="both"/>
        <w:rPr>
          <w:rFonts w:asciiTheme="minorHAnsi" w:hAnsiTheme="minorHAnsi"/>
        </w:rPr>
      </w:pPr>
      <w:r>
        <w:rPr>
          <w:rFonts w:asciiTheme="minorHAnsi" w:hAnsiTheme="minorHAnsi"/>
        </w:rPr>
        <w:t xml:space="preserve">Si le PSG est concerté entre plusieurs propriétaires, la facture sera établie au nom du propriétaire « chef de file » qui a bénéficié </w:t>
      </w:r>
      <w:r w:rsidR="007176B6">
        <w:rPr>
          <w:rFonts w:asciiTheme="minorHAnsi" w:hAnsiTheme="minorHAnsi"/>
        </w:rPr>
        <w:t>de la subvention mais devra comporter les noms et les surfaces respectives appartenant aux autres propriétaires.</w:t>
      </w:r>
      <w:r w:rsidR="00173356">
        <w:rPr>
          <w:rFonts w:asciiTheme="minorHAnsi" w:hAnsiTheme="minorHAnsi"/>
        </w:rPr>
        <w:t xml:space="preserve"> Une annexe spécifique sera alors à renseigner.</w:t>
      </w:r>
      <w:r w:rsidR="007F5D75">
        <w:rPr>
          <w:rFonts w:asciiTheme="minorHAnsi" w:hAnsiTheme="minorHAnsi"/>
        </w:rPr>
        <w:t xml:space="preserve"> </w:t>
      </w:r>
    </w:p>
    <w:p w14:paraId="213939D0" w14:textId="77777777" w:rsidR="004D78D6" w:rsidRPr="00D9196F" w:rsidRDefault="004D78D6" w:rsidP="004D78D6">
      <w:pPr>
        <w:jc w:val="both"/>
        <w:rPr>
          <w:rFonts w:ascii="Calibri" w:hAnsi="Calibri"/>
        </w:rPr>
      </w:pPr>
    </w:p>
    <w:p w14:paraId="2B6BA3C6" w14:textId="77777777" w:rsidR="00286EBA" w:rsidRPr="004D78D6" w:rsidRDefault="0066047C" w:rsidP="004D78D6">
      <w:pPr>
        <w:pStyle w:val="Paragraphedeliste"/>
        <w:keepNext/>
        <w:numPr>
          <w:ilvl w:val="0"/>
          <w:numId w:val="14"/>
        </w:numPr>
        <w:jc w:val="both"/>
        <w:outlineLvl w:val="0"/>
        <w:rPr>
          <w:rFonts w:ascii="Calibri" w:hAnsi="Calibri" w:cs="Arial"/>
          <w:b/>
          <w:bCs/>
          <w:color w:val="0070C0"/>
          <w:sz w:val="28"/>
          <w:szCs w:val="28"/>
        </w:rPr>
      </w:pPr>
      <w:r w:rsidRPr="004D78D6">
        <w:rPr>
          <w:rFonts w:ascii="Calibri" w:hAnsi="Calibri" w:cs="Arial"/>
          <w:b/>
          <w:bCs/>
          <w:color w:val="0070C0"/>
          <w:sz w:val="28"/>
          <w:szCs w:val="28"/>
        </w:rPr>
        <w:t>MODALITES DE FINANCEMENT</w:t>
      </w:r>
    </w:p>
    <w:p w14:paraId="5B76BA25" w14:textId="77777777" w:rsidR="00286EBA" w:rsidRPr="008069D3" w:rsidRDefault="00286EBA" w:rsidP="0088365F">
      <w:pPr>
        <w:jc w:val="both"/>
        <w:rPr>
          <w:rFonts w:ascii="Calibri" w:hAnsi="Calibri"/>
          <w:szCs w:val="22"/>
        </w:rPr>
      </w:pPr>
    </w:p>
    <w:p w14:paraId="74D007C3" w14:textId="24BE7489" w:rsidR="00A52B38" w:rsidRDefault="00047F86" w:rsidP="0088365F">
      <w:pPr>
        <w:jc w:val="both"/>
        <w:rPr>
          <w:rFonts w:ascii="Calibri" w:hAnsi="Calibri"/>
        </w:rPr>
      </w:pPr>
      <w:r>
        <w:rPr>
          <w:rFonts w:asciiTheme="minorHAnsi" w:hAnsiTheme="minorHAnsi"/>
        </w:rPr>
        <w:t>L</w:t>
      </w:r>
      <w:r w:rsidR="00A52B38">
        <w:rPr>
          <w:rFonts w:asciiTheme="minorHAnsi" w:hAnsiTheme="minorHAnsi"/>
        </w:rPr>
        <w:t xml:space="preserve">e gestionnaire </w:t>
      </w:r>
      <w:r w:rsidR="00783DD6">
        <w:rPr>
          <w:rFonts w:asciiTheme="minorHAnsi" w:hAnsiTheme="minorHAnsi"/>
        </w:rPr>
        <w:t xml:space="preserve">forestier </w:t>
      </w:r>
      <w:r>
        <w:rPr>
          <w:rFonts w:asciiTheme="minorHAnsi" w:hAnsiTheme="minorHAnsi"/>
        </w:rPr>
        <w:t xml:space="preserve">souhaitant faire bénéficier </w:t>
      </w:r>
      <w:r w:rsidR="00E6148D">
        <w:rPr>
          <w:rFonts w:asciiTheme="minorHAnsi" w:hAnsiTheme="minorHAnsi"/>
        </w:rPr>
        <w:t xml:space="preserve">l’aide </w:t>
      </w:r>
      <w:r>
        <w:rPr>
          <w:rFonts w:asciiTheme="minorHAnsi" w:hAnsiTheme="minorHAnsi"/>
        </w:rPr>
        <w:t xml:space="preserve">à un propriétaire forestier éligible prévient préalablement le CRPF </w:t>
      </w:r>
      <w:r w:rsidRPr="00E77933">
        <w:rPr>
          <w:rFonts w:ascii="Calibri" w:hAnsi="Calibri"/>
        </w:rPr>
        <w:t>Centre – Val de Loire</w:t>
      </w:r>
      <w:r>
        <w:rPr>
          <w:rFonts w:ascii="Calibri" w:hAnsi="Calibri"/>
        </w:rPr>
        <w:t xml:space="preserve"> en lui fournissant les renseignements suivants : </w:t>
      </w:r>
      <w:r w:rsidR="00E24F16">
        <w:rPr>
          <w:rFonts w:ascii="Calibri" w:hAnsi="Calibri"/>
        </w:rPr>
        <w:t xml:space="preserve">type du DGD envisagé, </w:t>
      </w:r>
      <w:r>
        <w:rPr>
          <w:rFonts w:ascii="Calibri" w:hAnsi="Calibri"/>
        </w:rPr>
        <w:t xml:space="preserve">nom du ou des propriétaires, commune(s) de situation, surface des bois et forêts </w:t>
      </w:r>
      <w:r w:rsidR="00E24F16">
        <w:rPr>
          <w:rFonts w:ascii="Calibri" w:hAnsi="Calibri"/>
        </w:rPr>
        <w:t xml:space="preserve">potentiellement </w:t>
      </w:r>
      <w:r>
        <w:rPr>
          <w:rFonts w:ascii="Calibri" w:hAnsi="Calibri"/>
        </w:rPr>
        <w:t>approuvée ou agréé</w:t>
      </w:r>
      <w:r w:rsidR="00E24F16">
        <w:rPr>
          <w:rFonts w:ascii="Calibri" w:hAnsi="Calibri"/>
        </w:rPr>
        <w:t>.</w:t>
      </w:r>
    </w:p>
    <w:p w14:paraId="6BC6BA60" w14:textId="77777777" w:rsidR="00E24F16" w:rsidRDefault="00E24F16" w:rsidP="0088365F">
      <w:pPr>
        <w:jc w:val="both"/>
        <w:rPr>
          <w:rFonts w:ascii="Calibri" w:hAnsi="Calibri"/>
        </w:rPr>
      </w:pPr>
    </w:p>
    <w:p w14:paraId="41E8DC80" w14:textId="77777777" w:rsidR="00E24F16" w:rsidRDefault="00E24F16" w:rsidP="0088365F">
      <w:pPr>
        <w:jc w:val="both"/>
        <w:rPr>
          <w:rFonts w:asciiTheme="minorHAnsi" w:hAnsiTheme="minorHAnsi"/>
        </w:rPr>
      </w:pPr>
      <w:r>
        <w:rPr>
          <w:rFonts w:asciiTheme="minorHAnsi" w:hAnsiTheme="minorHAnsi"/>
        </w:rPr>
        <w:t>Une fois le DGD rédigé et facturé, le gestionnaire forestier transmet son dossier au CRPF pour son traitement administratif :</w:t>
      </w:r>
    </w:p>
    <w:p w14:paraId="1D5FFC6F" w14:textId="5C9440E6" w:rsidR="009C7430" w:rsidRDefault="00E24F16" w:rsidP="00E24F16">
      <w:pPr>
        <w:jc w:val="both"/>
        <w:rPr>
          <w:rFonts w:asciiTheme="minorHAnsi" w:hAnsiTheme="minorHAnsi"/>
        </w:rPr>
      </w:pPr>
      <w:r>
        <w:rPr>
          <w:rFonts w:asciiTheme="minorHAnsi" w:hAnsiTheme="minorHAnsi"/>
        </w:rPr>
        <w:t xml:space="preserve">— </w:t>
      </w:r>
      <w:r w:rsidR="00E6148D">
        <w:rPr>
          <w:rFonts w:asciiTheme="minorHAnsi" w:hAnsiTheme="minorHAnsi"/>
        </w:rPr>
        <w:t xml:space="preserve">une copie de </w:t>
      </w:r>
      <w:r w:rsidR="00AD5579" w:rsidRPr="00E24F16">
        <w:rPr>
          <w:rFonts w:asciiTheme="minorHAnsi" w:hAnsiTheme="minorHAnsi"/>
        </w:rPr>
        <w:t>la facture acquittée par le propriétaire</w:t>
      </w:r>
      <w:r w:rsidR="00AD5C9B">
        <w:rPr>
          <w:rFonts w:asciiTheme="minorHAnsi" w:hAnsiTheme="minorHAnsi"/>
        </w:rPr>
        <w:t> ;</w:t>
      </w:r>
    </w:p>
    <w:p w14:paraId="0663F150" w14:textId="400BB567" w:rsidR="00E24F16" w:rsidRDefault="00E24F16" w:rsidP="00E24F16">
      <w:pPr>
        <w:jc w:val="both"/>
        <w:rPr>
          <w:rFonts w:asciiTheme="minorHAnsi" w:hAnsiTheme="minorHAnsi"/>
        </w:rPr>
      </w:pPr>
      <w:r>
        <w:rPr>
          <w:rFonts w:asciiTheme="minorHAnsi" w:hAnsiTheme="minorHAnsi"/>
        </w:rPr>
        <w:t xml:space="preserve">— </w:t>
      </w:r>
      <w:r w:rsidR="00007138">
        <w:rPr>
          <w:rFonts w:asciiTheme="minorHAnsi" w:hAnsiTheme="minorHAnsi"/>
        </w:rPr>
        <w:t xml:space="preserve">la fiche </w:t>
      </w:r>
      <w:r w:rsidR="00007138" w:rsidRPr="00007138">
        <w:rPr>
          <w:rFonts w:asciiTheme="minorHAnsi" w:hAnsiTheme="minorHAnsi"/>
        </w:rPr>
        <w:t xml:space="preserve">de renseignements pour le paiement de l’aide à l’élaboration de documents de gestion durable « volontaires » </w:t>
      </w:r>
      <w:r w:rsidR="00007138">
        <w:rPr>
          <w:rFonts w:asciiTheme="minorHAnsi" w:hAnsiTheme="minorHAnsi"/>
        </w:rPr>
        <w:t xml:space="preserve">complété </w:t>
      </w:r>
      <w:r w:rsidR="00007138" w:rsidRPr="00007138">
        <w:rPr>
          <w:rFonts w:asciiTheme="minorHAnsi" w:hAnsiTheme="minorHAnsi"/>
        </w:rPr>
        <w:t>(</w:t>
      </w:r>
      <w:r w:rsidR="00007138">
        <w:rPr>
          <w:rFonts w:asciiTheme="minorHAnsi" w:hAnsiTheme="minorHAnsi"/>
        </w:rPr>
        <w:t>annexe 1</w:t>
      </w:r>
      <w:r w:rsidR="00AD5C9B">
        <w:rPr>
          <w:rFonts w:asciiTheme="minorHAnsi" w:hAnsiTheme="minorHAnsi"/>
        </w:rPr>
        <w:t>).</w:t>
      </w:r>
    </w:p>
    <w:p w14:paraId="51291A23" w14:textId="77777777" w:rsidR="007176B6" w:rsidRDefault="007176B6" w:rsidP="00E24F16">
      <w:pPr>
        <w:jc w:val="both"/>
        <w:rPr>
          <w:rFonts w:asciiTheme="minorHAnsi" w:hAnsiTheme="minorHAnsi"/>
        </w:rPr>
      </w:pPr>
    </w:p>
    <w:p w14:paraId="6134A693" w14:textId="043A6586" w:rsidR="00E24F16" w:rsidRDefault="0017403A" w:rsidP="00E24F16">
      <w:pPr>
        <w:jc w:val="both"/>
        <w:rPr>
          <w:rFonts w:asciiTheme="minorHAnsi" w:hAnsiTheme="minorHAnsi"/>
        </w:rPr>
      </w:pPr>
      <w:r>
        <w:rPr>
          <w:rFonts w:asciiTheme="minorHAnsi" w:hAnsiTheme="minorHAnsi"/>
        </w:rPr>
        <w:t>Ces pièces peuvent être fournies au CRPF au moment du dépôt du DGD par le gestionnaire forestier pour agrément.</w:t>
      </w:r>
      <w:r w:rsidR="007176B6">
        <w:rPr>
          <w:rFonts w:asciiTheme="minorHAnsi" w:hAnsiTheme="minorHAnsi"/>
        </w:rPr>
        <w:t xml:space="preserve"> </w:t>
      </w:r>
      <w:r w:rsidR="00BE7AAA">
        <w:rPr>
          <w:rFonts w:asciiTheme="minorHAnsi" w:hAnsiTheme="minorHAnsi"/>
        </w:rPr>
        <w:t>Une fois validé par le CRPF, ce dernier transmettra le dossier compl</w:t>
      </w:r>
      <w:r w:rsidR="007176B6">
        <w:rPr>
          <w:rFonts w:asciiTheme="minorHAnsi" w:hAnsiTheme="minorHAnsi"/>
        </w:rPr>
        <w:t>et à la région pour le paiement sans attendre l’agrément du dossier.</w:t>
      </w:r>
    </w:p>
    <w:p w14:paraId="7A3CD9C2" w14:textId="77777777" w:rsidR="00BC0292" w:rsidRDefault="00BC0292" w:rsidP="00AD5C9B">
      <w:pPr>
        <w:jc w:val="both"/>
        <w:rPr>
          <w:rFonts w:asciiTheme="minorHAnsi" w:hAnsiTheme="minorHAnsi"/>
        </w:rPr>
      </w:pPr>
      <w:bookmarkStart w:id="18" w:name="_Toc458412932"/>
    </w:p>
    <w:p w14:paraId="0FA3A568" w14:textId="3A2DAD03" w:rsidR="0033204E" w:rsidRPr="0033204E" w:rsidRDefault="007176B6" w:rsidP="00AD5C9B">
      <w:pPr>
        <w:jc w:val="both"/>
        <w:rPr>
          <w:rFonts w:asciiTheme="minorHAnsi" w:hAnsiTheme="minorHAnsi"/>
        </w:rPr>
      </w:pPr>
      <w:r>
        <w:rPr>
          <w:rFonts w:asciiTheme="minorHAnsi" w:hAnsiTheme="minorHAnsi"/>
        </w:rPr>
        <w:t>Cependant, si l’agrément ou l’</w:t>
      </w:r>
      <w:r w:rsidR="0033204E" w:rsidRPr="0033204E">
        <w:rPr>
          <w:rFonts w:asciiTheme="minorHAnsi" w:hAnsiTheme="minorHAnsi"/>
        </w:rPr>
        <w:t>approb</w:t>
      </w:r>
      <w:r>
        <w:rPr>
          <w:rFonts w:asciiTheme="minorHAnsi" w:hAnsiTheme="minorHAnsi"/>
        </w:rPr>
        <w:t>ation</w:t>
      </w:r>
      <w:r w:rsidR="0033204E" w:rsidRPr="0033204E">
        <w:rPr>
          <w:rFonts w:asciiTheme="minorHAnsi" w:hAnsiTheme="minorHAnsi"/>
        </w:rPr>
        <w:t xml:space="preserve"> </w:t>
      </w:r>
      <w:r>
        <w:rPr>
          <w:rFonts w:asciiTheme="minorHAnsi" w:hAnsiTheme="minorHAnsi"/>
        </w:rPr>
        <w:t xml:space="preserve">est in fine </w:t>
      </w:r>
      <w:r w:rsidR="0033204E" w:rsidRPr="0033204E">
        <w:rPr>
          <w:rFonts w:asciiTheme="minorHAnsi" w:hAnsiTheme="minorHAnsi"/>
        </w:rPr>
        <w:t xml:space="preserve">refusé, le CRPF le signalera à la région pour </w:t>
      </w:r>
      <w:r>
        <w:rPr>
          <w:rFonts w:asciiTheme="minorHAnsi" w:hAnsiTheme="minorHAnsi"/>
        </w:rPr>
        <w:t xml:space="preserve">permettre le remboursement de la subvention. </w:t>
      </w:r>
    </w:p>
    <w:p w14:paraId="1030AF81" w14:textId="77777777" w:rsidR="0033204E" w:rsidRPr="0033204E" w:rsidRDefault="0033204E" w:rsidP="00AD5C9B">
      <w:pPr>
        <w:jc w:val="both"/>
        <w:rPr>
          <w:rFonts w:asciiTheme="minorHAnsi" w:hAnsiTheme="minorHAnsi"/>
        </w:rPr>
      </w:pPr>
    </w:p>
    <w:p w14:paraId="36C9AD19" w14:textId="127B24EB" w:rsidR="0033204E" w:rsidRDefault="00AD5C9B" w:rsidP="00AD5C9B">
      <w:pPr>
        <w:jc w:val="both"/>
        <w:rPr>
          <w:rFonts w:asciiTheme="minorHAnsi" w:hAnsiTheme="minorHAnsi"/>
        </w:rPr>
      </w:pPr>
      <w:r>
        <w:rPr>
          <w:rFonts w:asciiTheme="minorHAnsi" w:hAnsiTheme="minorHAnsi"/>
        </w:rPr>
        <w:t>La période de bénéfice de l’aide démarre le 1</w:t>
      </w:r>
      <w:r w:rsidRPr="0033204E">
        <w:rPr>
          <w:rFonts w:asciiTheme="minorHAnsi" w:hAnsiTheme="minorHAnsi"/>
          <w:vertAlign w:val="superscript"/>
        </w:rPr>
        <w:t>er</w:t>
      </w:r>
      <w:r>
        <w:rPr>
          <w:rFonts w:asciiTheme="minorHAnsi" w:hAnsiTheme="minorHAnsi"/>
        </w:rPr>
        <w:t xml:space="preserve"> janvier 2024 et se termine </w:t>
      </w:r>
      <w:r w:rsidRPr="00F95E71">
        <w:rPr>
          <w:rFonts w:ascii="Calibri" w:eastAsia="Calibri" w:hAnsi="Calibri"/>
        </w:rPr>
        <w:t>le 29 juin 2027</w:t>
      </w:r>
      <w:r>
        <w:rPr>
          <w:rFonts w:ascii="Calibri" w:eastAsia="Calibri" w:hAnsi="Calibri"/>
        </w:rPr>
        <w:t xml:space="preserve">. </w:t>
      </w:r>
      <w:r>
        <w:rPr>
          <w:rFonts w:asciiTheme="minorHAnsi" w:hAnsiTheme="minorHAnsi"/>
        </w:rPr>
        <w:t>L</w:t>
      </w:r>
      <w:r w:rsidR="0033204E">
        <w:rPr>
          <w:rFonts w:asciiTheme="minorHAnsi" w:hAnsiTheme="minorHAnsi"/>
        </w:rPr>
        <w:t xml:space="preserve">a date de </w:t>
      </w:r>
      <w:r>
        <w:rPr>
          <w:rFonts w:asciiTheme="minorHAnsi" w:hAnsiTheme="minorHAnsi"/>
        </w:rPr>
        <w:t>la facture fera foi.</w:t>
      </w:r>
    </w:p>
    <w:p w14:paraId="7F4DD7A5" w14:textId="77777777" w:rsidR="00E50D15" w:rsidRPr="0033204E" w:rsidRDefault="00E50D15" w:rsidP="00AD5C9B">
      <w:pPr>
        <w:jc w:val="both"/>
        <w:rPr>
          <w:rFonts w:asciiTheme="minorHAnsi" w:hAnsiTheme="minorHAnsi"/>
        </w:rPr>
      </w:pPr>
    </w:p>
    <w:p w14:paraId="7C16B7C5" w14:textId="77777777" w:rsidR="00BC0292" w:rsidRPr="00BC0292" w:rsidRDefault="00BC0292" w:rsidP="00BC0292">
      <w:pPr>
        <w:pStyle w:val="Paragraphedeliste"/>
        <w:keepNext/>
        <w:numPr>
          <w:ilvl w:val="0"/>
          <w:numId w:val="14"/>
        </w:numPr>
        <w:jc w:val="both"/>
        <w:outlineLvl w:val="0"/>
        <w:rPr>
          <w:rFonts w:ascii="Calibri" w:hAnsi="Calibri" w:cs="Arial"/>
          <w:b/>
          <w:bCs/>
          <w:color w:val="0070C0"/>
          <w:sz w:val="28"/>
          <w:szCs w:val="28"/>
        </w:rPr>
      </w:pPr>
      <w:r>
        <w:rPr>
          <w:rFonts w:ascii="Calibri" w:hAnsi="Calibri" w:cs="Arial"/>
          <w:b/>
          <w:bCs/>
          <w:color w:val="0070C0"/>
          <w:sz w:val="28"/>
          <w:szCs w:val="28"/>
        </w:rPr>
        <w:t>DELAI DE VERSEMENT DE L’AIDE</w:t>
      </w:r>
    </w:p>
    <w:p w14:paraId="0E94F323" w14:textId="77777777" w:rsidR="00BC0292" w:rsidRDefault="00BC0292" w:rsidP="00BC0292">
      <w:pPr>
        <w:pStyle w:val="Paragraphedeliste"/>
        <w:keepNext/>
        <w:jc w:val="both"/>
        <w:outlineLvl w:val="0"/>
        <w:rPr>
          <w:rFonts w:asciiTheme="minorHAnsi" w:hAnsiTheme="minorHAnsi"/>
        </w:rPr>
      </w:pPr>
    </w:p>
    <w:p w14:paraId="6915297F" w14:textId="1A387F76" w:rsidR="00915D98" w:rsidRDefault="00BC0292" w:rsidP="00BC0292">
      <w:pPr>
        <w:keepNext/>
        <w:jc w:val="both"/>
        <w:outlineLvl w:val="0"/>
        <w:rPr>
          <w:rFonts w:asciiTheme="minorHAnsi" w:hAnsiTheme="minorHAnsi"/>
        </w:rPr>
      </w:pPr>
      <w:r>
        <w:rPr>
          <w:rFonts w:asciiTheme="minorHAnsi" w:hAnsiTheme="minorHAnsi"/>
        </w:rPr>
        <w:t xml:space="preserve">Le versement interviendra en moyenne </w:t>
      </w:r>
      <w:r w:rsidR="00173356">
        <w:rPr>
          <w:rFonts w:asciiTheme="minorHAnsi" w:hAnsiTheme="minorHAnsi"/>
        </w:rPr>
        <w:t xml:space="preserve">dans les 5 mois </w:t>
      </w:r>
      <w:r>
        <w:rPr>
          <w:rFonts w:asciiTheme="minorHAnsi" w:hAnsiTheme="minorHAnsi"/>
        </w:rPr>
        <w:t xml:space="preserve">après la réception par le CRPF du dossier de demande complet. </w:t>
      </w:r>
    </w:p>
    <w:p w14:paraId="03402EDB" w14:textId="04279A25" w:rsidR="00BC0292" w:rsidRDefault="00915D98" w:rsidP="00BC0292">
      <w:pPr>
        <w:keepNext/>
        <w:jc w:val="both"/>
        <w:outlineLvl w:val="0"/>
        <w:rPr>
          <w:rFonts w:asciiTheme="minorHAnsi" w:hAnsiTheme="minorHAnsi"/>
        </w:rPr>
      </w:pPr>
      <w:r>
        <w:rPr>
          <w:rFonts w:asciiTheme="minorHAnsi" w:hAnsiTheme="minorHAnsi"/>
        </w:rPr>
        <w:t xml:space="preserve"> </w:t>
      </w:r>
    </w:p>
    <w:p w14:paraId="0488F23F" w14:textId="186075B8" w:rsidR="000D7A28" w:rsidRPr="007D6D20" w:rsidRDefault="000D7A28" w:rsidP="000D7A28">
      <w:pPr>
        <w:pStyle w:val="Paragraphedeliste"/>
        <w:keepNext/>
        <w:numPr>
          <w:ilvl w:val="0"/>
          <w:numId w:val="14"/>
        </w:numPr>
        <w:jc w:val="both"/>
        <w:outlineLvl w:val="0"/>
        <w:rPr>
          <w:rFonts w:ascii="Calibri" w:hAnsi="Calibri" w:cs="Arial"/>
          <w:b/>
          <w:bCs/>
          <w:color w:val="0070C0"/>
          <w:sz w:val="28"/>
          <w:szCs w:val="28"/>
        </w:rPr>
      </w:pPr>
      <w:r w:rsidRPr="007D6D20">
        <w:rPr>
          <w:rFonts w:ascii="Calibri" w:hAnsi="Calibri" w:cs="Arial"/>
          <w:b/>
          <w:bCs/>
          <w:color w:val="0070C0"/>
          <w:sz w:val="28"/>
          <w:szCs w:val="28"/>
        </w:rPr>
        <w:t xml:space="preserve">DONNÉES PERSONNELLES </w:t>
      </w:r>
    </w:p>
    <w:p w14:paraId="1943852F" w14:textId="77777777" w:rsidR="000D7A28" w:rsidRPr="007D6D20" w:rsidRDefault="000D7A28" w:rsidP="004D78D6">
      <w:pPr>
        <w:rPr>
          <w:rFonts w:asciiTheme="minorHAnsi" w:hAnsiTheme="minorHAnsi"/>
        </w:rPr>
      </w:pPr>
    </w:p>
    <w:p w14:paraId="4E592A86" w14:textId="22BCF32A" w:rsidR="000D7A28" w:rsidRPr="007D6D20" w:rsidRDefault="000D7A28" w:rsidP="000D7A28">
      <w:pPr>
        <w:autoSpaceDE w:val="0"/>
        <w:autoSpaceDN w:val="0"/>
        <w:adjustRightInd w:val="0"/>
        <w:spacing w:after="200"/>
        <w:jc w:val="both"/>
        <w:rPr>
          <w:rFonts w:ascii="Century Gothic" w:hAnsi="Century Gothic" w:cstheme="minorHAnsi"/>
          <w:sz w:val="20"/>
          <w:szCs w:val="20"/>
        </w:rPr>
      </w:pPr>
      <w:r w:rsidRPr="007D6D20">
        <w:rPr>
          <w:rFonts w:ascii="Calibri" w:hAnsi="Calibri"/>
        </w:rPr>
        <w:t>La Région Centre-Val de Loire collecte et traite les données personnelles dans le respect de la règlementation en matière de protection des Données personnelles, en particulier du Règlement Général sur la Protection des Données (règlement UE 2016/679) et de la loi « informatique et libertés » du 6 janvier 1978 modifiée par la loi n°2022-52 du 24 janvier 2022</w:t>
      </w:r>
      <w:r w:rsidRPr="007D6D20">
        <w:rPr>
          <w:rFonts w:ascii="Century Gothic" w:hAnsi="Century Gothic" w:cstheme="minorHAnsi"/>
          <w:sz w:val="20"/>
          <w:szCs w:val="20"/>
        </w:rPr>
        <w:t>.</w:t>
      </w:r>
    </w:p>
    <w:p w14:paraId="45C95039" w14:textId="799FF6D1" w:rsidR="000D7A28" w:rsidRPr="000D7A28" w:rsidRDefault="000D7A28" w:rsidP="000D7A28">
      <w:pPr>
        <w:autoSpaceDE w:val="0"/>
        <w:autoSpaceDN w:val="0"/>
        <w:adjustRightInd w:val="0"/>
        <w:spacing w:after="200"/>
        <w:jc w:val="both"/>
        <w:rPr>
          <w:rFonts w:ascii="Calibri" w:hAnsi="Calibri"/>
        </w:rPr>
      </w:pPr>
      <w:r w:rsidRPr="007D6D20">
        <w:rPr>
          <w:rFonts w:ascii="Calibri" w:hAnsi="Calibri"/>
        </w:rPr>
        <w:t>Les détails de la gestion de ces données sont présentés en annexe 2.</w:t>
      </w:r>
      <w:r w:rsidRPr="000D7A28">
        <w:rPr>
          <w:rFonts w:ascii="Calibri" w:hAnsi="Calibri"/>
        </w:rPr>
        <w:t xml:space="preserve"> </w:t>
      </w:r>
    </w:p>
    <w:p w14:paraId="3FC38E80" w14:textId="77777777" w:rsidR="00F250CC" w:rsidRPr="00F250CC" w:rsidRDefault="00F250CC" w:rsidP="004D78D6">
      <w:pPr>
        <w:rPr>
          <w:rFonts w:asciiTheme="minorHAnsi" w:hAnsiTheme="minorHAnsi"/>
        </w:rPr>
      </w:pPr>
      <w:r>
        <w:rPr>
          <w:rFonts w:asciiTheme="minorHAnsi" w:hAnsiTheme="minorHAnsi"/>
        </w:rPr>
        <w:br w:type="page"/>
      </w:r>
    </w:p>
    <w:p w14:paraId="72142DB3" w14:textId="52C371F2" w:rsidR="00CA09D8" w:rsidRPr="001C0E2A" w:rsidRDefault="00CA09D8" w:rsidP="00CA09D8">
      <w:pPr>
        <w:pStyle w:val="Titre"/>
        <w:ind w:left="-709" w:right="-710"/>
        <w:rPr>
          <w:rFonts w:ascii="Verdana" w:hAnsi="Verdana"/>
          <w:sz w:val="22"/>
          <w:szCs w:val="22"/>
        </w:rPr>
      </w:pPr>
      <w:r w:rsidRPr="001C0E2A">
        <w:rPr>
          <w:rFonts w:ascii="Verdana" w:hAnsi="Verdana"/>
          <w:sz w:val="22"/>
          <w:szCs w:val="22"/>
        </w:rPr>
        <w:t>FICHE DE RENSEIGNEMENTS</w:t>
      </w:r>
    </w:p>
    <w:p w14:paraId="0B2A2C62" w14:textId="77777777" w:rsidR="00CA09D8" w:rsidRPr="001C0E2A" w:rsidRDefault="00CA09D8" w:rsidP="00CA09D8">
      <w:pPr>
        <w:pStyle w:val="Titre"/>
        <w:pBdr>
          <w:top w:val="none" w:sz="0" w:space="0" w:color="auto"/>
          <w:left w:val="none" w:sz="0" w:space="0" w:color="auto"/>
          <w:bottom w:val="none" w:sz="0" w:space="0" w:color="auto"/>
          <w:right w:val="none" w:sz="0" w:space="0" w:color="auto"/>
        </w:pBdr>
        <w:ind w:left="-851" w:right="-710"/>
        <w:rPr>
          <w:rFonts w:ascii="Verdana" w:hAnsi="Verdana"/>
          <w:sz w:val="22"/>
          <w:szCs w:val="22"/>
          <w:u w:val="single"/>
        </w:rPr>
      </w:pPr>
      <w:r>
        <w:rPr>
          <w:rFonts w:ascii="Verdana" w:hAnsi="Verdana"/>
          <w:sz w:val="22"/>
          <w:szCs w:val="22"/>
          <w:u w:val="single"/>
        </w:rPr>
        <w:t>A</w:t>
      </w:r>
      <w:r w:rsidRPr="001C0E2A">
        <w:rPr>
          <w:rFonts w:ascii="Verdana" w:hAnsi="Verdana"/>
          <w:sz w:val="22"/>
          <w:szCs w:val="22"/>
          <w:u w:val="single"/>
        </w:rPr>
        <w:t xml:space="preserve"> retourner obligatoirement accompagnée</w:t>
      </w:r>
    </w:p>
    <w:p w14:paraId="6BF564EB" w14:textId="4DDB7D2C" w:rsidR="00CA09D8" w:rsidRDefault="00CA09D8" w:rsidP="00CA09D8">
      <w:pPr>
        <w:pStyle w:val="Titre"/>
        <w:pBdr>
          <w:top w:val="none" w:sz="0" w:space="0" w:color="auto"/>
          <w:left w:val="none" w:sz="0" w:space="0" w:color="auto"/>
          <w:bottom w:val="none" w:sz="0" w:space="0" w:color="auto"/>
          <w:right w:val="none" w:sz="0" w:space="0" w:color="auto"/>
        </w:pBdr>
        <w:spacing w:before="60"/>
        <w:ind w:left="-851" w:right="-710"/>
        <w:rPr>
          <w:rFonts w:ascii="Verdana" w:hAnsi="Verdana"/>
          <w:sz w:val="22"/>
          <w:szCs w:val="22"/>
        </w:rPr>
      </w:pPr>
      <w:r w:rsidRPr="009A5809">
        <w:rPr>
          <w:rFonts w:ascii="Verdana" w:hAnsi="Verdana"/>
          <w:sz w:val="22"/>
          <w:szCs w:val="22"/>
        </w:rPr>
        <w:t>D’UN RELEVE D’IDENTITE BANCAIRE, de la fiche SIRENE (datant de moins de 3 mois) ou à défaut d’un KBIS (datant de moins de 3 mois), dans des fichiers PDF séparés</w:t>
      </w:r>
    </w:p>
    <w:p w14:paraId="2E0E3B0D" w14:textId="77777777" w:rsidR="00CA09D8" w:rsidRDefault="00CA09D8" w:rsidP="00CA09D8">
      <w:pPr>
        <w:pStyle w:val="Titre"/>
        <w:pBdr>
          <w:top w:val="none" w:sz="0" w:space="0" w:color="auto"/>
          <w:left w:val="none" w:sz="0" w:space="0" w:color="auto"/>
          <w:bottom w:val="none" w:sz="0" w:space="0" w:color="auto"/>
          <w:right w:val="none" w:sz="0" w:space="0" w:color="auto"/>
        </w:pBdr>
        <w:spacing w:before="60"/>
        <w:jc w:val="left"/>
        <w:rPr>
          <w:rFonts w:ascii="Verdana" w:hAnsi="Verdana"/>
          <w:sz w:val="22"/>
          <w:szCs w:val="22"/>
        </w:rPr>
      </w:pPr>
    </w:p>
    <w:p w14:paraId="0D210081" w14:textId="77777777" w:rsidR="00CA09D8" w:rsidRPr="001C0E2A" w:rsidRDefault="00CA09D8" w:rsidP="00CA09D8">
      <w:pPr>
        <w:pStyle w:val="Titre"/>
        <w:pBdr>
          <w:top w:val="none" w:sz="0" w:space="0" w:color="auto"/>
          <w:left w:val="none" w:sz="0" w:space="0" w:color="auto"/>
          <w:bottom w:val="none" w:sz="0" w:space="0" w:color="auto"/>
          <w:right w:val="none" w:sz="0" w:space="0" w:color="auto"/>
        </w:pBdr>
        <w:spacing w:before="60"/>
        <w:jc w:val="left"/>
        <w:rPr>
          <w:rFonts w:ascii="Verdana" w:hAnsi="Verdana"/>
          <w:sz w:val="22"/>
          <w:szCs w:val="22"/>
        </w:rPr>
      </w:pPr>
    </w:p>
    <w:p w14:paraId="4E6998CF" w14:textId="77777777" w:rsidR="00CA09D8" w:rsidRDefault="00CA09D8" w:rsidP="00CA09D8">
      <w:pPr>
        <w:pBdr>
          <w:top w:val="single" w:sz="6" w:space="1" w:color="auto"/>
          <w:left w:val="single" w:sz="6" w:space="0" w:color="auto"/>
          <w:bottom w:val="single" w:sz="6" w:space="1" w:color="auto"/>
          <w:right w:val="single" w:sz="6" w:space="1" w:color="auto"/>
        </w:pBdr>
        <w:tabs>
          <w:tab w:val="left" w:pos="5954"/>
          <w:tab w:val="left" w:pos="10206"/>
        </w:tabs>
        <w:ind w:left="-709" w:right="-710"/>
        <w:rPr>
          <w:rFonts w:ascii="Verdana" w:hAnsi="Verdana"/>
          <w:sz w:val="22"/>
          <w:szCs w:val="22"/>
        </w:rPr>
      </w:pPr>
      <w:r w:rsidRPr="001C0E2A">
        <w:rPr>
          <w:rFonts w:ascii="Verdana" w:hAnsi="Verdana"/>
          <w:b/>
          <w:sz w:val="22"/>
          <w:szCs w:val="22"/>
          <w:u w:val="single"/>
        </w:rPr>
        <w:t>NOM DE LA SOCIÉTÉ :</w:t>
      </w:r>
      <w:r w:rsidRPr="001C0E2A">
        <w:rPr>
          <w:rFonts w:ascii="Verdana" w:hAnsi="Verdana"/>
          <w:sz w:val="22"/>
          <w:szCs w:val="22"/>
        </w:rPr>
        <w:tab/>
      </w:r>
      <w:r w:rsidRPr="001C0E2A">
        <w:rPr>
          <w:rFonts w:ascii="Verdana" w:hAnsi="Verdana"/>
          <w:b/>
          <w:sz w:val="22"/>
          <w:szCs w:val="22"/>
          <w:u w:val="single"/>
        </w:rPr>
        <w:t>Statut juridique</w:t>
      </w:r>
      <w:r w:rsidRPr="001C0E2A">
        <w:rPr>
          <w:rFonts w:ascii="Verdana" w:hAnsi="Verdana"/>
          <w:sz w:val="22"/>
          <w:szCs w:val="22"/>
        </w:rPr>
        <w:tab/>
        <w:t xml:space="preserve"> </w:t>
      </w:r>
    </w:p>
    <w:p w14:paraId="44180D4C" w14:textId="77777777" w:rsidR="00CA09D8"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p>
    <w:p w14:paraId="69C2FD1D" w14:textId="77777777" w:rsidR="00CA09D8" w:rsidRPr="001C0E2A"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1C0E2A">
        <w:rPr>
          <w:rFonts w:ascii="Verdana" w:hAnsi="Verdana"/>
          <w:sz w:val="22"/>
          <w:szCs w:val="22"/>
        </w:rPr>
        <w:tab/>
        <w:t>Association</w:t>
      </w:r>
      <w:r w:rsidRPr="001C0E2A">
        <w:rPr>
          <w:rFonts w:ascii="Verdana" w:hAnsi="Verdana"/>
          <w:sz w:val="22"/>
          <w:szCs w:val="22"/>
        </w:rPr>
        <w:tab/>
        <w:t xml:space="preserve"> </w:t>
      </w:r>
      <w:r w:rsidRPr="001C0E2A">
        <w:rPr>
          <w:rFonts w:ascii="Verdana" w:hAnsi="Verdana"/>
          <w:sz w:val="22"/>
          <w:szCs w:val="22"/>
        </w:rPr>
        <w:fldChar w:fldCharType="begin">
          <w:ffData>
            <w:name w:val="CaseACocher15"/>
            <w:enabled/>
            <w:calcOnExit w:val="0"/>
            <w:checkBox>
              <w:sizeAuto/>
              <w:default w:val="0"/>
            </w:checkBox>
          </w:ffData>
        </w:fldChar>
      </w:r>
      <w:bookmarkStart w:id="19" w:name="CaseACocher15"/>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19"/>
    </w:p>
    <w:p w14:paraId="78753FF0" w14:textId="77777777" w:rsidR="00CA09D8" w:rsidRPr="009A5809"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9A5809">
        <w:rPr>
          <w:rFonts w:ascii="Verdana" w:hAnsi="Verdana"/>
          <w:sz w:val="22"/>
          <w:szCs w:val="22"/>
        </w:rPr>
        <w:t xml:space="preserve">Nom du </w:t>
      </w:r>
      <w:r w:rsidRPr="009A5809">
        <w:rPr>
          <w:rFonts w:ascii="Verdana" w:hAnsi="Verdana"/>
          <w:sz w:val="22"/>
          <w:szCs w:val="22"/>
          <w:u w:val="single"/>
        </w:rPr>
        <w:t>Responsable</w:t>
      </w:r>
      <w:r w:rsidRPr="009A5809">
        <w:rPr>
          <w:rFonts w:ascii="Verdana" w:hAnsi="Verdana"/>
          <w:sz w:val="22"/>
          <w:szCs w:val="22"/>
        </w:rPr>
        <w:t xml:space="preserve"> :</w:t>
      </w:r>
    </w:p>
    <w:p w14:paraId="4522C470" w14:textId="77777777" w:rsidR="00CA09D8" w:rsidRPr="001C0E2A"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9A5809">
        <w:rPr>
          <w:rFonts w:ascii="Verdana" w:hAnsi="Verdana"/>
          <w:sz w:val="22"/>
          <w:szCs w:val="22"/>
        </w:rPr>
        <w:t xml:space="preserve">Et Nom du </w:t>
      </w:r>
      <w:r w:rsidRPr="009A5809">
        <w:rPr>
          <w:rFonts w:ascii="Verdana" w:hAnsi="Verdana"/>
          <w:sz w:val="22"/>
          <w:szCs w:val="22"/>
          <w:u w:val="single"/>
        </w:rPr>
        <w:t>Président</w:t>
      </w:r>
      <w:r>
        <w:rPr>
          <w:rFonts w:ascii="Verdana" w:hAnsi="Verdana"/>
          <w:sz w:val="22"/>
          <w:szCs w:val="22"/>
        </w:rPr>
        <w:t xml:space="preserve"> (le cas échéant) : </w:t>
      </w:r>
      <w:r w:rsidRPr="001C0E2A">
        <w:rPr>
          <w:rFonts w:ascii="Verdana" w:hAnsi="Verdana"/>
          <w:sz w:val="22"/>
          <w:szCs w:val="22"/>
        </w:rPr>
        <w:tab/>
        <w:t>Société</w:t>
      </w:r>
      <w:r w:rsidRPr="001C0E2A">
        <w:rPr>
          <w:rFonts w:ascii="Verdana" w:hAnsi="Verdana"/>
          <w:sz w:val="22"/>
          <w:szCs w:val="22"/>
        </w:rPr>
        <w:tab/>
        <w:t xml:space="preserve"> </w:t>
      </w:r>
      <w:r w:rsidRPr="001C0E2A">
        <w:rPr>
          <w:rFonts w:ascii="Verdana" w:hAnsi="Verdana"/>
          <w:sz w:val="22"/>
          <w:szCs w:val="22"/>
        </w:rPr>
        <w:fldChar w:fldCharType="begin">
          <w:ffData>
            <w:name w:val="CaseACocher16"/>
            <w:enabled/>
            <w:calcOnExit w:val="0"/>
            <w:checkBox>
              <w:sizeAuto/>
              <w:default w:val="0"/>
            </w:checkBox>
          </w:ffData>
        </w:fldChar>
      </w:r>
      <w:bookmarkStart w:id="20" w:name="CaseACocher16"/>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0"/>
    </w:p>
    <w:p w14:paraId="61D6C60A" w14:textId="77777777" w:rsidR="00CA09D8" w:rsidRPr="001C0E2A"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1C0E2A">
        <w:rPr>
          <w:rFonts w:ascii="Verdana" w:hAnsi="Verdana"/>
          <w:sz w:val="22"/>
          <w:szCs w:val="22"/>
        </w:rPr>
        <w:tab/>
        <w:t>Chambre consulaire</w:t>
      </w:r>
      <w:r w:rsidRPr="001C0E2A">
        <w:rPr>
          <w:rFonts w:ascii="Verdana" w:hAnsi="Verdana"/>
          <w:sz w:val="22"/>
          <w:szCs w:val="22"/>
        </w:rPr>
        <w:tab/>
        <w:t xml:space="preserve"> </w:t>
      </w:r>
      <w:r w:rsidRPr="001C0E2A">
        <w:rPr>
          <w:rFonts w:ascii="Verdana" w:hAnsi="Verdana"/>
          <w:sz w:val="22"/>
          <w:szCs w:val="22"/>
        </w:rPr>
        <w:fldChar w:fldCharType="begin">
          <w:ffData>
            <w:name w:val="CaseACocher13"/>
            <w:enabled/>
            <w:calcOnExit w:val="0"/>
            <w:checkBox>
              <w:sizeAuto/>
              <w:default w:val="0"/>
            </w:checkBox>
          </w:ffData>
        </w:fldChar>
      </w:r>
      <w:bookmarkStart w:id="21" w:name="CaseACocher13"/>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1"/>
    </w:p>
    <w:p w14:paraId="0778672C" w14:textId="77777777" w:rsidR="00CA09D8" w:rsidRPr="001C0E2A"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1C0E2A">
        <w:rPr>
          <w:rFonts w:ascii="Verdana" w:hAnsi="Verdana"/>
          <w:sz w:val="22"/>
          <w:szCs w:val="22"/>
        </w:rPr>
        <w:t>Activité :</w:t>
      </w:r>
      <w:r w:rsidRPr="001C0E2A">
        <w:rPr>
          <w:rFonts w:ascii="Verdana" w:hAnsi="Verdana"/>
          <w:sz w:val="22"/>
          <w:szCs w:val="22"/>
        </w:rPr>
        <w:tab/>
        <w:t>Organisme public ou semi-public</w:t>
      </w:r>
      <w:r w:rsidRPr="001C0E2A">
        <w:rPr>
          <w:rFonts w:ascii="Verdana" w:hAnsi="Verdana"/>
          <w:sz w:val="22"/>
          <w:szCs w:val="22"/>
        </w:rPr>
        <w:tab/>
        <w:t xml:space="preserve"> </w:t>
      </w:r>
      <w:r w:rsidRPr="001C0E2A">
        <w:rPr>
          <w:rFonts w:ascii="Verdana" w:hAnsi="Verdana"/>
          <w:sz w:val="22"/>
          <w:szCs w:val="22"/>
        </w:rPr>
        <w:fldChar w:fldCharType="begin">
          <w:ffData>
            <w:name w:val="CaseACocher8"/>
            <w:enabled/>
            <w:calcOnExit w:val="0"/>
            <w:checkBox>
              <w:sizeAuto/>
              <w:default w:val="0"/>
            </w:checkBox>
          </w:ffData>
        </w:fldChar>
      </w:r>
      <w:bookmarkStart w:id="22" w:name="CaseACocher8"/>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2"/>
    </w:p>
    <w:p w14:paraId="311AA7ED" w14:textId="77777777" w:rsidR="00CA09D8"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1C0E2A">
        <w:rPr>
          <w:rFonts w:ascii="Verdana" w:hAnsi="Verdana"/>
          <w:sz w:val="22"/>
          <w:szCs w:val="22"/>
        </w:rPr>
        <w:tab/>
      </w:r>
      <w:r>
        <w:rPr>
          <w:rFonts w:ascii="Verdana" w:hAnsi="Verdana"/>
          <w:sz w:val="22"/>
          <w:szCs w:val="22"/>
        </w:rPr>
        <w:t>Exploitant agricole</w:t>
      </w:r>
      <w:r>
        <w:rPr>
          <w:rFonts w:ascii="Verdana" w:hAnsi="Verdana"/>
          <w:sz w:val="22"/>
          <w:szCs w:val="22"/>
        </w:rPr>
        <w:tab/>
        <w:t xml:space="preserve"> </w:t>
      </w:r>
      <w:r w:rsidRPr="001C0E2A">
        <w:rPr>
          <w:rFonts w:ascii="Verdana" w:hAnsi="Verdana"/>
          <w:sz w:val="22"/>
          <w:szCs w:val="22"/>
        </w:rPr>
        <w:fldChar w:fldCharType="begin">
          <w:ffData>
            <w:name w:val="CaseACocher18"/>
            <w:enabled/>
            <w:calcOnExit w:val="0"/>
            <w:checkBox>
              <w:sizeAuto/>
              <w:default w:val="0"/>
            </w:checkBox>
          </w:ffData>
        </w:fldChar>
      </w:r>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p>
    <w:p w14:paraId="66A8F7A0" w14:textId="77777777" w:rsidR="00CA09D8" w:rsidRPr="001C0E2A"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Pr>
          <w:rFonts w:ascii="Verdana" w:hAnsi="Verdana"/>
          <w:sz w:val="22"/>
          <w:szCs w:val="22"/>
        </w:rPr>
        <w:tab/>
        <w:t>Entreprise Individuelle</w:t>
      </w:r>
      <w:r w:rsidRPr="001C0E2A">
        <w:rPr>
          <w:rFonts w:ascii="Verdana" w:hAnsi="Verdana"/>
          <w:sz w:val="22"/>
          <w:szCs w:val="22"/>
        </w:rPr>
        <w:tab/>
        <w:t xml:space="preserve"> </w:t>
      </w:r>
      <w:r w:rsidRPr="001C0E2A">
        <w:rPr>
          <w:rFonts w:ascii="Verdana" w:hAnsi="Verdana"/>
          <w:sz w:val="22"/>
          <w:szCs w:val="22"/>
        </w:rPr>
        <w:fldChar w:fldCharType="begin">
          <w:ffData>
            <w:name w:val="CaseACocher18"/>
            <w:enabled/>
            <w:calcOnExit w:val="0"/>
            <w:checkBox>
              <w:sizeAuto/>
              <w:default w:val="0"/>
            </w:checkBox>
          </w:ffData>
        </w:fldChar>
      </w:r>
      <w:bookmarkStart w:id="23" w:name="CaseACocher18"/>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3"/>
    </w:p>
    <w:p w14:paraId="7B30AEBB" w14:textId="77777777" w:rsidR="00CA09D8" w:rsidRDefault="00CA09D8" w:rsidP="00CA09D8">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1C0E2A">
        <w:rPr>
          <w:rFonts w:ascii="Verdana" w:hAnsi="Verdana"/>
          <w:b/>
          <w:bCs/>
          <w:sz w:val="22"/>
          <w:szCs w:val="22"/>
          <w:u w:val="single"/>
        </w:rPr>
        <w:t>Si société</w:t>
      </w:r>
      <w:r w:rsidRPr="001C0E2A">
        <w:rPr>
          <w:rFonts w:ascii="Verdana" w:hAnsi="Verdana"/>
          <w:b/>
          <w:bCs/>
          <w:sz w:val="22"/>
          <w:szCs w:val="22"/>
        </w:rPr>
        <w:t xml:space="preserve"> :</w:t>
      </w:r>
      <w:r w:rsidRPr="001C0E2A">
        <w:rPr>
          <w:rFonts w:ascii="Verdana" w:hAnsi="Verdana"/>
          <w:sz w:val="22"/>
          <w:szCs w:val="22"/>
        </w:rPr>
        <w:tab/>
        <w:t>Autre :</w:t>
      </w:r>
      <w:r w:rsidRPr="001C0E2A">
        <w:rPr>
          <w:rFonts w:ascii="Verdana" w:hAnsi="Verdana"/>
          <w:sz w:val="22"/>
          <w:szCs w:val="22"/>
        </w:rPr>
        <w:tab/>
        <w:t xml:space="preserve"> </w:t>
      </w:r>
      <w:r w:rsidRPr="001C0E2A">
        <w:rPr>
          <w:rFonts w:ascii="Verdana" w:hAnsi="Verdana"/>
          <w:sz w:val="22"/>
          <w:szCs w:val="22"/>
        </w:rPr>
        <w:fldChar w:fldCharType="begin">
          <w:ffData>
            <w:name w:val="CaseACocher19"/>
            <w:enabled/>
            <w:calcOnExit w:val="0"/>
            <w:checkBox>
              <w:sizeAuto/>
              <w:default w:val="0"/>
            </w:checkBox>
          </w:ffData>
        </w:fldChar>
      </w:r>
      <w:bookmarkStart w:id="24" w:name="CaseACocher19"/>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4"/>
    </w:p>
    <w:p w14:paraId="15AC3492" w14:textId="77777777" w:rsidR="00CA09D8" w:rsidRPr="001C0E2A" w:rsidRDefault="00CA09D8" w:rsidP="00CA09D8">
      <w:pPr>
        <w:pBdr>
          <w:top w:val="single" w:sz="6" w:space="1" w:color="auto"/>
          <w:left w:val="single" w:sz="6" w:space="0" w:color="auto"/>
          <w:bottom w:val="single" w:sz="6" w:space="1" w:color="auto"/>
          <w:right w:val="single" w:sz="6" w:space="1" w:color="auto"/>
        </w:pBdr>
        <w:tabs>
          <w:tab w:val="left" w:pos="5103"/>
        </w:tabs>
        <w:ind w:left="-709" w:right="-710"/>
        <w:rPr>
          <w:rFonts w:ascii="Verdana" w:hAnsi="Verdana"/>
          <w:b/>
          <w:bCs/>
          <w:sz w:val="22"/>
          <w:szCs w:val="22"/>
        </w:rPr>
      </w:pPr>
    </w:p>
    <w:p w14:paraId="0A69899A" w14:textId="77777777" w:rsidR="00CA09D8" w:rsidRDefault="00CA09D8" w:rsidP="00CA09D8">
      <w:pPr>
        <w:pBdr>
          <w:top w:val="single" w:sz="6" w:space="1" w:color="auto"/>
          <w:left w:val="single" w:sz="6" w:space="0" w:color="auto"/>
          <w:bottom w:val="single" w:sz="6" w:space="1" w:color="auto"/>
          <w:right w:val="single" w:sz="6" w:space="1" w:color="auto"/>
        </w:pBdr>
        <w:tabs>
          <w:tab w:val="left" w:pos="5103"/>
        </w:tabs>
        <w:ind w:left="-709" w:right="-710"/>
        <w:rPr>
          <w:rFonts w:ascii="Verdana" w:hAnsi="Verdana"/>
          <w:sz w:val="22"/>
          <w:szCs w:val="22"/>
        </w:rPr>
      </w:pPr>
      <w:r w:rsidRPr="001C0E2A">
        <w:rPr>
          <w:rFonts w:ascii="Verdana" w:hAnsi="Verdana"/>
          <w:sz w:val="22"/>
          <w:szCs w:val="22"/>
        </w:rPr>
        <w:t>SARL</w:t>
      </w:r>
      <w:r>
        <w:rPr>
          <w:rFonts w:ascii="Verdana" w:hAnsi="Verdana"/>
          <w:sz w:val="22"/>
          <w:szCs w:val="22"/>
        </w:rPr>
        <w:t xml:space="preserve"> </w:t>
      </w:r>
      <w:r w:rsidRPr="001C0E2A">
        <w:rPr>
          <w:rFonts w:ascii="Verdana" w:hAnsi="Verdana"/>
          <w:sz w:val="22"/>
          <w:szCs w:val="22"/>
        </w:rPr>
        <w:t xml:space="preserve"> </w:t>
      </w:r>
      <w:r w:rsidRPr="001C0E2A">
        <w:rPr>
          <w:rFonts w:ascii="Verdana" w:hAnsi="Verdana"/>
          <w:sz w:val="22"/>
          <w:szCs w:val="22"/>
        </w:rPr>
        <w:fldChar w:fldCharType="begin">
          <w:ffData>
            <w:name w:val="CaseACocher20"/>
            <w:enabled/>
            <w:calcOnExit w:val="0"/>
            <w:checkBox>
              <w:sizeAuto/>
              <w:default w:val="0"/>
            </w:checkBox>
          </w:ffData>
        </w:fldChar>
      </w:r>
      <w:bookmarkStart w:id="25" w:name="CaseACocher20"/>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5"/>
      <w:r w:rsidRPr="001C0E2A">
        <w:rPr>
          <w:rFonts w:ascii="Verdana" w:hAnsi="Verdana"/>
          <w:sz w:val="22"/>
          <w:szCs w:val="22"/>
        </w:rPr>
        <w:t xml:space="preserve">    SA  </w:t>
      </w:r>
      <w:r w:rsidRPr="001C0E2A">
        <w:rPr>
          <w:rFonts w:ascii="Verdana" w:hAnsi="Verdana"/>
          <w:sz w:val="22"/>
          <w:szCs w:val="22"/>
        </w:rPr>
        <w:fldChar w:fldCharType="begin">
          <w:ffData>
            <w:name w:val="CaseACocher21"/>
            <w:enabled/>
            <w:calcOnExit w:val="0"/>
            <w:checkBox>
              <w:sizeAuto/>
              <w:default w:val="0"/>
            </w:checkBox>
          </w:ffData>
        </w:fldChar>
      </w:r>
      <w:bookmarkStart w:id="26" w:name="CaseACocher21"/>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6"/>
      <w:r w:rsidRPr="001C0E2A">
        <w:rPr>
          <w:rFonts w:ascii="Verdana" w:hAnsi="Verdana"/>
          <w:sz w:val="22"/>
          <w:szCs w:val="22"/>
        </w:rPr>
        <w:t xml:space="preserve">    EURL  </w:t>
      </w:r>
      <w:r w:rsidRPr="001C0E2A">
        <w:rPr>
          <w:rFonts w:ascii="Verdana" w:hAnsi="Verdana"/>
          <w:sz w:val="22"/>
          <w:szCs w:val="22"/>
        </w:rPr>
        <w:fldChar w:fldCharType="begin">
          <w:ffData>
            <w:name w:val="CaseACocher22"/>
            <w:enabled/>
            <w:calcOnExit w:val="0"/>
            <w:checkBox>
              <w:sizeAuto/>
              <w:default w:val="0"/>
            </w:checkBox>
          </w:ffData>
        </w:fldChar>
      </w:r>
      <w:bookmarkStart w:id="27" w:name="CaseACocher22"/>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7"/>
      <w:r w:rsidRPr="001C0E2A">
        <w:rPr>
          <w:rFonts w:ascii="Verdana" w:hAnsi="Verdana"/>
          <w:sz w:val="22"/>
          <w:szCs w:val="22"/>
        </w:rPr>
        <w:t xml:space="preserve">    SNC  </w:t>
      </w:r>
      <w:r w:rsidRPr="001C0E2A">
        <w:rPr>
          <w:rFonts w:ascii="Verdana" w:hAnsi="Verdana"/>
          <w:sz w:val="22"/>
          <w:szCs w:val="22"/>
        </w:rPr>
        <w:fldChar w:fldCharType="begin">
          <w:ffData>
            <w:name w:val="CaseACocher23"/>
            <w:enabled/>
            <w:calcOnExit w:val="0"/>
            <w:checkBox>
              <w:sizeAuto/>
              <w:default w:val="0"/>
            </w:checkBox>
          </w:ffData>
        </w:fldChar>
      </w:r>
      <w:bookmarkStart w:id="28" w:name="CaseACocher23"/>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8"/>
      <w:r w:rsidRPr="001C0E2A">
        <w:rPr>
          <w:rFonts w:ascii="Verdana" w:hAnsi="Verdana"/>
          <w:sz w:val="22"/>
          <w:szCs w:val="22"/>
        </w:rPr>
        <w:t xml:space="preserve">    GAEC  </w:t>
      </w:r>
      <w:r w:rsidRPr="001C0E2A">
        <w:rPr>
          <w:rFonts w:ascii="Verdana" w:hAnsi="Verdana"/>
          <w:sz w:val="22"/>
          <w:szCs w:val="22"/>
        </w:rPr>
        <w:fldChar w:fldCharType="begin">
          <w:ffData>
            <w:name w:val="CaseACocher24"/>
            <w:enabled/>
            <w:calcOnExit w:val="0"/>
            <w:checkBox>
              <w:sizeAuto/>
              <w:default w:val="0"/>
            </w:checkBox>
          </w:ffData>
        </w:fldChar>
      </w:r>
      <w:bookmarkStart w:id="29" w:name="CaseACocher24"/>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29"/>
      <w:r w:rsidRPr="001C0E2A">
        <w:rPr>
          <w:rFonts w:ascii="Verdana" w:hAnsi="Verdana"/>
          <w:sz w:val="22"/>
          <w:szCs w:val="22"/>
        </w:rPr>
        <w:t xml:space="preserve">    SEM  </w:t>
      </w:r>
      <w:r w:rsidRPr="001C0E2A">
        <w:rPr>
          <w:rFonts w:ascii="Verdana" w:hAnsi="Verdana"/>
          <w:sz w:val="22"/>
          <w:szCs w:val="22"/>
        </w:rPr>
        <w:fldChar w:fldCharType="begin">
          <w:ffData>
            <w:name w:val="CaseACocher25"/>
            <w:enabled/>
            <w:calcOnExit w:val="0"/>
            <w:checkBox>
              <w:sizeAuto/>
              <w:default w:val="0"/>
            </w:checkBox>
          </w:ffData>
        </w:fldChar>
      </w:r>
      <w:bookmarkStart w:id="30" w:name="CaseACocher25"/>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bookmarkEnd w:id="30"/>
      <w:r w:rsidRPr="001C0E2A">
        <w:rPr>
          <w:rFonts w:ascii="Verdana" w:hAnsi="Verdana"/>
          <w:sz w:val="22"/>
          <w:szCs w:val="22"/>
        </w:rPr>
        <w:t xml:space="preserve">    </w:t>
      </w:r>
      <w:r>
        <w:rPr>
          <w:rFonts w:ascii="Verdana" w:hAnsi="Verdana"/>
          <w:sz w:val="22"/>
          <w:szCs w:val="22"/>
        </w:rPr>
        <w:t xml:space="preserve">EARL </w:t>
      </w:r>
      <w:r w:rsidRPr="001C0E2A">
        <w:rPr>
          <w:rFonts w:ascii="Verdana" w:hAnsi="Verdana"/>
          <w:sz w:val="22"/>
          <w:szCs w:val="22"/>
        </w:rPr>
        <w:t xml:space="preserve"> </w:t>
      </w:r>
      <w:r w:rsidRPr="001C0E2A">
        <w:rPr>
          <w:rFonts w:ascii="Verdana" w:hAnsi="Verdana"/>
          <w:sz w:val="22"/>
          <w:szCs w:val="22"/>
        </w:rPr>
        <w:fldChar w:fldCharType="begin">
          <w:ffData>
            <w:name w:val="CaseACocher25"/>
            <w:enabled/>
            <w:calcOnExit w:val="0"/>
            <w:checkBox>
              <w:sizeAuto/>
              <w:default w:val="0"/>
            </w:checkBox>
          </w:ffData>
        </w:fldChar>
      </w:r>
      <w:r w:rsidRPr="001C0E2A">
        <w:rPr>
          <w:rFonts w:ascii="Verdana" w:hAnsi="Verdana"/>
          <w:sz w:val="22"/>
          <w:szCs w:val="22"/>
        </w:rPr>
        <w:instrText xml:space="preserve"> FORMCHECKBOX </w:instrText>
      </w:r>
      <w:r w:rsidR="00AA4AF4">
        <w:rPr>
          <w:rFonts w:ascii="Verdana" w:hAnsi="Verdana"/>
          <w:sz w:val="22"/>
          <w:szCs w:val="22"/>
        </w:rPr>
      </w:r>
      <w:r w:rsidR="00AA4AF4">
        <w:rPr>
          <w:rFonts w:ascii="Verdana" w:hAnsi="Verdana"/>
          <w:sz w:val="22"/>
          <w:szCs w:val="22"/>
        </w:rPr>
        <w:fldChar w:fldCharType="separate"/>
      </w:r>
      <w:r w:rsidRPr="001C0E2A">
        <w:rPr>
          <w:rFonts w:ascii="Verdana" w:hAnsi="Verdana"/>
          <w:sz w:val="22"/>
          <w:szCs w:val="22"/>
        </w:rPr>
        <w:fldChar w:fldCharType="end"/>
      </w:r>
      <w:r>
        <w:rPr>
          <w:rFonts w:ascii="Verdana" w:hAnsi="Verdana"/>
          <w:sz w:val="22"/>
          <w:szCs w:val="22"/>
        </w:rPr>
        <w:t xml:space="preserve">     </w:t>
      </w:r>
      <w:r w:rsidRPr="001C0E2A">
        <w:rPr>
          <w:rFonts w:ascii="Verdana" w:hAnsi="Verdana"/>
          <w:sz w:val="22"/>
          <w:szCs w:val="22"/>
        </w:rPr>
        <w:t>Autre :</w:t>
      </w:r>
    </w:p>
    <w:p w14:paraId="71167266" w14:textId="77777777" w:rsidR="00CA09D8" w:rsidRPr="00CA09D8" w:rsidRDefault="00CA09D8" w:rsidP="00CA09D8">
      <w:pPr>
        <w:tabs>
          <w:tab w:val="left" w:pos="5103"/>
        </w:tabs>
        <w:rPr>
          <w:rFonts w:ascii="Verdana" w:hAnsi="Verdana"/>
          <w:sz w:val="18"/>
          <w:szCs w:val="18"/>
          <w:lang w:eastAsia="zh-TW"/>
        </w:rPr>
      </w:pPr>
    </w:p>
    <w:tbl>
      <w:tblPr>
        <w:tblW w:w="0" w:type="auto"/>
        <w:tblInd w:w="142" w:type="dxa"/>
        <w:tblLayout w:type="fixed"/>
        <w:tblCellMar>
          <w:left w:w="0" w:type="dxa"/>
          <w:right w:w="0" w:type="dxa"/>
        </w:tblCellMar>
        <w:tblLook w:val="0000" w:firstRow="0" w:lastRow="0" w:firstColumn="0" w:lastColumn="0" w:noHBand="0" w:noVBand="0"/>
      </w:tblPr>
      <w:tblGrid>
        <w:gridCol w:w="2481"/>
        <w:gridCol w:w="284"/>
        <w:gridCol w:w="284"/>
        <w:gridCol w:w="284"/>
        <w:gridCol w:w="284"/>
        <w:gridCol w:w="284"/>
        <w:gridCol w:w="284"/>
        <w:gridCol w:w="284"/>
        <w:gridCol w:w="284"/>
        <w:gridCol w:w="284"/>
        <w:gridCol w:w="284"/>
        <w:gridCol w:w="284"/>
        <w:gridCol w:w="284"/>
        <w:gridCol w:w="284"/>
        <w:gridCol w:w="284"/>
      </w:tblGrid>
      <w:tr w:rsidR="00CA09D8" w:rsidRPr="00CA09D8" w14:paraId="4E94FB7C" w14:textId="77777777" w:rsidTr="004C1AC4">
        <w:tc>
          <w:tcPr>
            <w:tcW w:w="2481" w:type="dxa"/>
          </w:tcPr>
          <w:p w14:paraId="052F9EF5" w14:textId="77777777" w:rsidR="00CA09D8" w:rsidRPr="00CA09D8" w:rsidRDefault="00CA09D8" w:rsidP="00CA09D8">
            <w:pPr>
              <w:tabs>
                <w:tab w:val="left" w:pos="5387"/>
              </w:tabs>
              <w:spacing w:before="60" w:after="60"/>
              <w:rPr>
                <w:rFonts w:ascii="Verdana" w:hAnsi="Verdana"/>
                <w:sz w:val="22"/>
                <w:szCs w:val="22"/>
                <w:lang w:eastAsia="zh-TW"/>
              </w:rPr>
            </w:pPr>
            <w:r w:rsidRPr="00CA09D8">
              <w:rPr>
                <w:rFonts w:ascii="Verdana" w:hAnsi="Verdana"/>
                <w:b/>
                <w:sz w:val="20"/>
                <w:szCs w:val="20"/>
                <w:lang w:eastAsia="zh-TW"/>
              </w:rPr>
              <w:t>Numéro de SIRET</w:t>
            </w:r>
            <w:r w:rsidRPr="00CA09D8">
              <w:rPr>
                <w:rFonts w:ascii="Verdana" w:hAnsi="Verdana"/>
                <w:sz w:val="22"/>
                <w:szCs w:val="22"/>
                <w:lang w:eastAsia="zh-TW"/>
              </w:rPr>
              <w:t xml:space="preserve"> :</w:t>
            </w:r>
          </w:p>
        </w:tc>
        <w:tc>
          <w:tcPr>
            <w:tcW w:w="284" w:type="dxa"/>
            <w:tcBorders>
              <w:left w:val="single" w:sz="6" w:space="0" w:color="auto"/>
              <w:bottom w:val="single" w:sz="6" w:space="0" w:color="auto"/>
              <w:right w:val="single" w:sz="6" w:space="0" w:color="auto"/>
            </w:tcBorders>
          </w:tcPr>
          <w:p w14:paraId="0EF1BFB3"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B53ED52"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0DC464F1"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426138A8"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26C76D55"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4BBA29B9"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3FDF81DD"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7C85C516"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32E6D9F9"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5D44FE65"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3AE059D5"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4BE324DB"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409D5A6" w14:textId="77777777" w:rsidR="00CA09D8" w:rsidRPr="00CA09D8" w:rsidRDefault="00CA09D8" w:rsidP="00CA09D8">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8563751" w14:textId="77777777" w:rsidR="00CA09D8" w:rsidRPr="00CA09D8" w:rsidRDefault="00CA09D8" w:rsidP="00CA09D8">
            <w:pPr>
              <w:tabs>
                <w:tab w:val="left" w:pos="5387"/>
              </w:tabs>
              <w:spacing w:before="60" w:after="60"/>
              <w:rPr>
                <w:rFonts w:ascii="Verdana" w:hAnsi="Verdana"/>
                <w:sz w:val="22"/>
                <w:szCs w:val="22"/>
                <w:lang w:eastAsia="zh-TW"/>
              </w:rPr>
            </w:pPr>
            <w:r w:rsidRPr="00CA09D8">
              <w:rPr>
                <w:rFonts w:ascii="Verdana" w:hAnsi="Verdana"/>
                <w:sz w:val="22"/>
                <w:szCs w:val="22"/>
                <w:lang w:eastAsia="zh-TW"/>
              </w:rPr>
              <w:t xml:space="preserve"> </w:t>
            </w:r>
          </w:p>
        </w:tc>
      </w:tr>
    </w:tbl>
    <w:p w14:paraId="4480B4D0" w14:textId="77777777" w:rsidR="00CA09D8" w:rsidRPr="00CA09D8" w:rsidRDefault="00CA09D8" w:rsidP="00CA09D8">
      <w:pPr>
        <w:rPr>
          <w:vanish/>
          <w:sz w:val="20"/>
          <w:szCs w:val="20"/>
          <w:lang w:eastAsia="zh-TW"/>
        </w:rPr>
      </w:pPr>
    </w:p>
    <w:tbl>
      <w:tblPr>
        <w:tblW w:w="0" w:type="auto"/>
        <w:tblBorders>
          <w:insideH w:val="single" w:sz="4" w:space="0" w:color="auto"/>
        </w:tblBorders>
        <w:tblLook w:val="01E0" w:firstRow="1" w:lastRow="1" w:firstColumn="1" w:lastColumn="1" w:noHBand="0" w:noVBand="0"/>
      </w:tblPr>
      <w:tblGrid>
        <w:gridCol w:w="4779"/>
        <w:gridCol w:w="4859"/>
      </w:tblGrid>
      <w:tr w:rsidR="00CA09D8" w:rsidRPr="00CA09D8" w14:paraId="08B2E972" w14:textId="77777777" w:rsidTr="004C1AC4">
        <w:trPr>
          <w:trHeight w:val="550"/>
        </w:trPr>
        <w:tc>
          <w:tcPr>
            <w:tcW w:w="5669" w:type="dxa"/>
            <w:shd w:val="clear" w:color="auto" w:fill="auto"/>
          </w:tcPr>
          <w:p w14:paraId="18A57791" w14:textId="77777777" w:rsidR="00CA09D8" w:rsidRPr="00CA09D8" w:rsidRDefault="00CA09D8" w:rsidP="00CA09D8">
            <w:pPr>
              <w:tabs>
                <w:tab w:val="left" w:pos="5103"/>
              </w:tabs>
              <w:rPr>
                <w:rFonts w:ascii="Verdana" w:hAnsi="Verdana"/>
                <w:sz w:val="20"/>
                <w:szCs w:val="20"/>
                <w:lang w:eastAsia="zh-TW"/>
              </w:rPr>
            </w:pPr>
          </w:p>
          <w:tbl>
            <w:tblPr>
              <w:tblW w:w="0" w:type="auto"/>
              <w:tblCellMar>
                <w:left w:w="0" w:type="dxa"/>
                <w:right w:w="0" w:type="dxa"/>
              </w:tblCellMar>
              <w:tblLook w:val="0000" w:firstRow="0" w:lastRow="0" w:firstColumn="0" w:lastColumn="0" w:noHBand="0" w:noVBand="0"/>
            </w:tblPr>
            <w:tblGrid>
              <w:gridCol w:w="2694"/>
              <w:gridCol w:w="284"/>
              <w:gridCol w:w="284"/>
              <w:gridCol w:w="284"/>
              <w:gridCol w:w="284"/>
              <w:gridCol w:w="284"/>
            </w:tblGrid>
            <w:tr w:rsidR="00CA09D8" w:rsidRPr="00CA09D8" w14:paraId="081B4653" w14:textId="77777777" w:rsidTr="004C1AC4">
              <w:tc>
                <w:tcPr>
                  <w:tcW w:w="2694" w:type="dxa"/>
                  <w:tcBorders>
                    <w:left w:val="nil"/>
                  </w:tcBorders>
                </w:tcPr>
                <w:p w14:paraId="1EE8ADA6" w14:textId="77777777" w:rsidR="00CA09D8" w:rsidRPr="00CA09D8" w:rsidRDefault="00CA09D8" w:rsidP="00CA09D8">
                  <w:pPr>
                    <w:tabs>
                      <w:tab w:val="left" w:pos="5387"/>
                    </w:tabs>
                    <w:spacing w:before="60" w:after="60"/>
                    <w:ind w:right="-219"/>
                    <w:rPr>
                      <w:rFonts w:ascii="Verdana" w:hAnsi="Verdana"/>
                      <w:b/>
                      <w:sz w:val="20"/>
                      <w:szCs w:val="20"/>
                      <w:lang w:eastAsia="zh-TW"/>
                    </w:rPr>
                  </w:pPr>
                  <w:r w:rsidRPr="00CA09D8">
                    <w:rPr>
                      <w:rFonts w:ascii="Verdana" w:hAnsi="Verdana"/>
                      <w:b/>
                      <w:sz w:val="20"/>
                      <w:szCs w:val="20"/>
                      <w:lang w:eastAsia="zh-TW"/>
                    </w:rPr>
                    <w:t xml:space="preserve">  Code APE </w:t>
                  </w:r>
                </w:p>
              </w:tc>
              <w:tc>
                <w:tcPr>
                  <w:tcW w:w="284" w:type="dxa"/>
                  <w:tcBorders>
                    <w:left w:val="single" w:sz="6" w:space="0" w:color="auto"/>
                    <w:bottom w:val="single" w:sz="6" w:space="0" w:color="auto"/>
                    <w:right w:val="single" w:sz="6" w:space="0" w:color="auto"/>
                  </w:tcBorders>
                </w:tcPr>
                <w:p w14:paraId="5F5A8714"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2EFCF8F0"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39E6CD87"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66792AD"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2E72E07F" w14:textId="77777777" w:rsidR="00CA09D8" w:rsidRPr="00CA09D8" w:rsidRDefault="00CA09D8" w:rsidP="00CA09D8">
                  <w:pPr>
                    <w:tabs>
                      <w:tab w:val="left" w:pos="5387"/>
                    </w:tabs>
                    <w:spacing w:before="60" w:after="60"/>
                    <w:rPr>
                      <w:rFonts w:ascii="Verdana" w:hAnsi="Verdana"/>
                      <w:sz w:val="20"/>
                      <w:szCs w:val="20"/>
                      <w:lang w:eastAsia="zh-TW"/>
                    </w:rPr>
                  </w:pPr>
                </w:p>
              </w:tc>
            </w:tr>
          </w:tbl>
          <w:p w14:paraId="19659DFE" w14:textId="77777777" w:rsidR="00CA09D8" w:rsidRPr="00CA09D8" w:rsidRDefault="00CA09D8" w:rsidP="00CA09D8">
            <w:pPr>
              <w:tabs>
                <w:tab w:val="left" w:pos="5103"/>
              </w:tabs>
              <w:rPr>
                <w:rFonts w:ascii="Verdana" w:hAnsi="Verdana"/>
                <w:sz w:val="20"/>
                <w:szCs w:val="20"/>
                <w:lang w:eastAsia="zh-TW"/>
              </w:rPr>
            </w:pPr>
          </w:p>
        </w:tc>
        <w:tc>
          <w:tcPr>
            <w:tcW w:w="5669" w:type="dxa"/>
            <w:shd w:val="clear" w:color="auto" w:fill="auto"/>
          </w:tcPr>
          <w:p w14:paraId="6A6AE9D2" w14:textId="77777777" w:rsidR="00CA09D8" w:rsidRPr="00CA09D8" w:rsidRDefault="00CA09D8" w:rsidP="00CA09D8">
            <w:pPr>
              <w:tabs>
                <w:tab w:val="left" w:pos="5103"/>
              </w:tabs>
              <w:rPr>
                <w:rFonts w:ascii="Verdana" w:hAnsi="Verdana"/>
                <w:sz w:val="20"/>
                <w:szCs w:val="20"/>
                <w:lang w:eastAsia="zh-TW"/>
              </w:rPr>
            </w:pPr>
          </w:p>
          <w:tbl>
            <w:tblPr>
              <w:tblW w:w="0" w:type="auto"/>
              <w:tblCellMar>
                <w:left w:w="0" w:type="dxa"/>
                <w:right w:w="0" w:type="dxa"/>
              </w:tblCellMar>
              <w:tblLook w:val="0000" w:firstRow="0" w:lastRow="0" w:firstColumn="0" w:lastColumn="0" w:noHBand="0" w:noVBand="0"/>
            </w:tblPr>
            <w:tblGrid>
              <w:gridCol w:w="2430"/>
              <w:gridCol w:w="245"/>
              <w:gridCol w:w="245"/>
              <w:gridCol w:w="245"/>
              <w:gridCol w:w="245"/>
              <w:gridCol w:w="245"/>
              <w:gridCol w:w="245"/>
              <w:gridCol w:w="245"/>
              <w:gridCol w:w="245"/>
              <w:gridCol w:w="245"/>
            </w:tblGrid>
            <w:tr w:rsidR="00CA09D8" w:rsidRPr="00CA09D8" w14:paraId="329B1B51" w14:textId="77777777" w:rsidTr="004C1AC4">
              <w:tc>
                <w:tcPr>
                  <w:tcW w:w="2694" w:type="dxa"/>
                  <w:tcBorders>
                    <w:left w:val="nil"/>
                  </w:tcBorders>
                </w:tcPr>
                <w:p w14:paraId="2299013F" w14:textId="77777777" w:rsidR="00CA09D8" w:rsidRPr="00CA09D8" w:rsidRDefault="00CA09D8" w:rsidP="00CA09D8">
                  <w:pPr>
                    <w:tabs>
                      <w:tab w:val="left" w:pos="5387"/>
                    </w:tabs>
                    <w:spacing w:before="60" w:after="60"/>
                    <w:ind w:right="-219"/>
                    <w:rPr>
                      <w:rFonts w:ascii="Verdana" w:hAnsi="Verdana"/>
                      <w:b/>
                      <w:sz w:val="20"/>
                      <w:szCs w:val="20"/>
                      <w:lang w:eastAsia="zh-TW"/>
                    </w:rPr>
                  </w:pPr>
                  <w:r w:rsidRPr="00CA09D8">
                    <w:rPr>
                      <w:rFonts w:ascii="Verdana" w:hAnsi="Verdana"/>
                      <w:b/>
                      <w:sz w:val="20"/>
                      <w:szCs w:val="20"/>
                      <w:lang w:eastAsia="zh-TW"/>
                    </w:rPr>
                    <w:t xml:space="preserve">Numéro PACAGE </w:t>
                  </w:r>
                </w:p>
              </w:tc>
              <w:tc>
                <w:tcPr>
                  <w:tcW w:w="284" w:type="dxa"/>
                  <w:tcBorders>
                    <w:left w:val="single" w:sz="6" w:space="0" w:color="auto"/>
                    <w:bottom w:val="single" w:sz="6" w:space="0" w:color="auto"/>
                    <w:right w:val="single" w:sz="6" w:space="0" w:color="auto"/>
                  </w:tcBorders>
                </w:tcPr>
                <w:p w14:paraId="62D18D33"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1C22CA07"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7DAD229D"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7615EA73"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41D04313"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DAA0F22"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30138663"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78174154" w14:textId="77777777" w:rsidR="00CA09D8" w:rsidRPr="00CA09D8" w:rsidRDefault="00CA09D8" w:rsidP="00CA09D8">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2F322AA7" w14:textId="77777777" w:rsidR="00CA09D8" w:rsidRPr="00CA09D8" w:rsidRDefault="00CA09D8" w:rsidP="00CA09D8">
                  <w:pPr>
                    <w:tabs>
                      <w:tab w:val="left" w:pos="5387"/>
                    </w:tabs>
                    <w:spacing w:before="60" w:after="60"/>
                    <w:rPr>
                      <w:rFonts w:ascii="Verdana" w:hAnsi="Verdana"/>
                      <w:sz w:val="20"/>
                      <w:szCs w:val="20"/>
                      <w:lang w:eastAsia="zh-TW"/>
                    </w:rPr>
                  </w:pPr>
                </w:p>
              </w:tc>
            </w:tr>
          </w:tbl>
          <w:p w14:paraId="0373B351" w14:textId="77777777" w:rsidR="00CA09D8" w:rsidRPr="00CA09D8" w:rsidRDefault="00CA09D8" w:rsidP="00CA09D8">
            <w:pPr>
              <w:tabs>
                <w:tab w:val="left" w:pos="5103"/>
              </w:tabs>
              <w:rPr>
                <w:rFonts w:ascii="Verdana" w:hAnsi="Verdana"/>
                <w:sz w:val="20"/>
                <w:szCs w:val="20"/>
                <w:lang w:eastAsia="zh-TW"/>
              </w:rPr>
            </w:pPr>
          </w:p>
        </w:tc>
      </w:tr>
    </w:tbl>
    <w:p w14:paraId="52B264AC" w14:textId="77777777" w:rsidR="00CA09D8" w:rsidRPr="00CA09D8" w:rsidRDefault="00CA09D8" w:rsidP="00CA09D8">
      <w:pPr>
        <w:tabs>
          <w:tab w:val="left" w:pos="5103"/>
        </w:tabs>
        <w:rPr>
          <w:rFonts w:ascii="Verdana" w:hAnsi="Verdana"/>
          <w:b/>
          <w:sz w:val="20"/>
          <w:szCs w:val="20"/>
          <w:lang w:eastAsia="zh-TW"/>
        </w:rPr>
      </w:pPr>
      <w:r w:rsidRPr="00CA09D8">
        <w:rPr>
          <w:rFonts w:ascii="Verdana" w:hAnsi="Verdana"/>
          <w:b/>
          <w:sz w:val="20"/>
          <w:szCs w:val="20"/>
          <w:lang w:eastAsia="zh-TW"/>
        </w:rPr>
        <w:tab/>
        <w:t xml:space="preserve">        (</w:t>
      </w:r>
      <w:proofErr w:type="gramStart"/>
      <w:r w:rsidRPr="00CA09D8">
        <w:rPr>
          <w:rFonts w:ascii="Verdana" w:hAnsi="Verdana"/>
          <w:b/>
          <w:sz w:val="20"/>
          <w:szCs w:val="20"/>
          <w:lang w:eastAsia="zh-TW"/>
        </w:rPr>
        <w:t>si</w:t>
      </w:r>
      <w:proofErr w:type="gramEnd"/>
      <w:r w:rsidRPr="00CA09D8">
        <w:rPr>
          <w:rFonts w:ascii="Verdana" w:hAnsi="Verdana"/>
          <w:b/>
          <w:sz w:val="20"/>
          <w:szCs w:val="20"/>
          <w:lang w:eastAsia="zh-TW"/>
        </w:rPr>
        <w:t xml:space="preserve"> vous en possédez un)</w:t>
      </w:r>
    </w:p>
    <w:p w14:paraId="7467A340" w14:textId="77777777" w:rsidR="00CA09D8" w:rsidRPr="00BC5D0D" w:rsidRDefault="00CA09D8" w:rsidP="00CA09D8">
      <w:pPr>
        <w:tabs>
          <w:tab w:val="left" w:pos="5103"/>
        </w:tabs>
        <w:rPr>
          <w:rFonts w:ascii="Verdana" w:hAnsi="Verdana"/>
          <w:sz w:val="18"/>
          <w:szCs w:val="1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5342"/>
      </w:tblGrid>
      <w:tr w:rsidR="00CA09D8" w:rsidRPr="005B6541" w14:paraId="66EBBC56" w14:textId="77777777" w:rsidTr="00CA09D8">
        <w:tc>
          <w:tcPr>
            <w:tcW w:w="5715" w:type="dxa"/>
            <w:shd w:val="clear" w:color="auto" w:fill="auto"/>
          </w:tcPr>
          <w:p w14:paraId="72B03C5E" w14:textId="77777777" w:rsidR="00CA09D8" w:rsidRPr="005B6541" w:rsidRDefault="00CA09D8" w:rsidP="00CA09D8">
            <w:pPr>
              <w:tabs>
                <w:tab w:val="left" w:pos="5387"/>
              </w:tabs>
              <w:spacing w:before="60" w:after="60"/>
              <w:jc w:val="center"/>
              <w:rPr>
                <w:rFonts w:ascii="Verdana" w:hAnsi="Verdana"/>
                <w:sz w:val="22"/>
                <w:szCs w:val="22"/>
              </w:rPr>
            </w:pPr>
            <w:r w:rsidRPr="005B6541">
              <w:rPr>
                <w:rFonts w:ascii="Verdana" w:hAnsi="Verdana"/>
                <w:sz w:val="22"/>
                <w:szCs w:val="22"/>
              </w:rPr>
              <w:t xml:space="preserve">Adresse administrative (personnelle) </w:t>
            </w:r>
          </w:p>
        </w:tc>
        <w:tc>
          <w:tcPr>
            <w:tcW w:w="5342" w:type="dxa"/>
            <w:shd w:val="clear" w:color="auto" w:fill="auto"/>
          </w:tcPr>
          <w:p w14:paraId="6E08E951" w14:textId="77777777" w:rsidR="00CA09D8" w:rsidRPr="005B6541" w:rsidRDefault="00CA09D8" w:rsidP="00CA09D8">
            <w:pPr>
              <w:tabs>
                <w:tab w:val="left" w:pos="5387"/>
              </w:tabs>
              <w:spacing w:before="60" w:after="60"/>
              <w:ind w:right="142"/>
              <w:jc w:val="center"/>
              <w:rPr>
                <w:rFonts w:ascii="Verdana" w:hAnsi="Verdana"/>
                <w:sz w:val="22"/>
                <w:szCs w:val="22"/>
              </w:rPr>
            </w:pPr>
            <w:r w:rsidRPr="005B6541">
              <w:rPr>
                <w:rFonts w:ascii="Verdana" w:hAnsi="Verdana"/>
                <w:sz w:val="22"/>
                <w:szCs w:val="22"/>
              </w:rPr>
              <w:t>Adresse financière (exploitation)</w:t>
            </w:r>
          </w:p>
        </w:tc>
      </w:tr>
      <w:tr w:rsidR="00CA09D8" w:rsidRPr="005B6541" w14:paraId="01ACF24C" w14:textId="77777777" w:rsidTr="00CA09D8">
        <w:tc>
          <w:tcPr>
            <w:tcW w:w="5715" w:type="dxa"/>
            <w:shd w:val="clear" w:color="auto" w:fill="auto"/>
          </w:tcPr>
          <w:p w14:paraId="7CA52F71" w14:textId="77777777" w:rsidR="00CA09D8" w:rsidRPr="009A5809" w:rsidRDefault="00CA09D8" w:rsidP="00CA09D8">
            <w:pPr>
              <w:tabs>
                <w:tab w:val="left" w:pos="5387"/>
              </w:tabs>
              <w:rPr>
                <w:rFonts w:ascii="Verdana" w:hAnsi="Verdana"/>
                <w:sz w:val="22"/>
                <w:szCs w:val="22"/>
              </w:rPr>
            </w:pPr>
          </w:p>
          <w:p w14:paraId="6819FA15" w14:textId="77777777" w:rsidR="00CA09D8" w:rsidRPr="009A5809" w:rsidRDefault="00CA09D8" w:rsidP="00CA09D8">
            <w:pPr>
              <w:tabs>
                <w:tab w:val="left" w:pos="5387"/>
              </w:tabs>
              <w:rPr>
                <w:rFonts w:ascii="Verdana" w:hAnsi="Verdana"/>
                <w:sz w:val="22"/>
                <w:szCs w:val="22"/>
              </w:rPr>
            </w:pPr>
            <w:r w:rsidRPr="009A5809">
              <w:rPr>
                <w:rFonts w:ascii="Verdana" w:hAnsi="Verdana"/>
                <w:b/>
                <w:sz w:val="22"/>
                <w:szCs w:val="22"/>
              </w:rPr>
              <w:t>Adresse</w:t>
            </w:r>
            <w:r w:rsidRPr="009A5809">
              <w:rPr>
                <w:rFonts w:ascii="Verdana" w:hAnsi="Verdana"/>
                <w:sz w:val="22"/>
                <w:szCs w:val="22"/>
              </w:rPr>
              <w:t xml:space="preserve"> :</w:t>
            </w:r>
          </w:p>
          <w:p w14:paraId="479BF788" w14:textId="77777777" w:rsidR="00CA09D8" w:rsidRPr="009A5809" w:rsidRDefault="00CA09D8" w:rsidP="00CA09D8">
            <w:pPr>
              <w:tabs>
                <w:tab w:val="left" w:pos="5387"/>
              </w:tabs>
              <w:rPr>
                <w:rFonts w:ascii="Verdana" w:hAnsi="Verdana"/>
                <w:sz w:val="22"/>
                <w:szCs w:val="22"/>
              </w:rPr>
            </w:pPr>
          </w:p>
          <w:p w14:paraId="4573F891" w14:textId="77777777" w:rsidR="00CA09D8" w:rsidRPr="009A5809" w:rsidRDefault="00CA09D8" w:rsidP="00CA09D8">
            <w:pPr>
              <w:tabs>
                <w:tab w:val="left" w:pos="5387"/>
              </w:tabs>
              <w:rPr>
                <w:rFonts w:ascii="Verdana" w:hAnsi="Verdana"/>
                <w:b/>
                <w:sz w:val="22"/>
                <w:szCs w:val="22"/>
              </w:rPr>
            </w:pPr>
            <w:r w:rsidRPr="009A5809">
              <w:rPr>
                <w:rFonts w:ascii="Verdana" w:hAnsi="Verdana"/>
                <w:b/>
                <w:sz w:val="22"/>
                <w:szCs w:val="22"/>
              </w:rPr>
              <w:t>Code postal :                 Ville :</w:t>
            </w:r>
          </w:p>
          <w:p w14:paraId="0D13BC8E" w14:textId="77777777" w:rsidR="00CA09D8" w:rsidRPr="009A5809" w:rsidRDefault="00CA09D8" w:rsidP="00CA09D8">
            <w:pPr>
              <w:tabs>
                <w:tab w:val="left" w:pos="5387"/>
              </w:tabs>
              <w:rPr>
                <w:rFonts w:ascii="Verdana" w:hAnsi="Verdana"/>
                <w:sz w:val="22"/>
                <w:szCs w:val="22"/>
              </w:rPr>
            </w:pPr>
          </w:p>
          <w:p w14:paraId="493539F3" w14:textId="77777777" w:rsidR="00CA09D8" w:rsidRPr="009A5809" w:rsidRDefault="00CA09D8" w:rsidP="00CA09D8">
            <w:pPr>
              <w:tabs>
                <w:tab w:val="left" w:pos="5387"/>
              </w:tabs>
              <w:rPr>
                <w:rFonts w:ascii="Verdana" w:hAnsi="Verdana"/>
                <w:sz w:val="22"/>
                <w:szCs w:val="22"/>
              </w:rPr>
            </w:pPr>
            <w:r w:rsidRPr="009A5809">
              <w:rPr>
                <w:rFonts w:ascii="Verdana" w:hAnsi="Verdana"/>
                <w:b/>
                <w:sz w:val="28"/>
                <w:szCs w:val="28"/>
              </w:rPr>
              <w:sym w:font="Wingdings 2" w:char="F027"/>
            </w:r>
            <w:r w:rsidRPr="009A5809">
              <w:rPr>
                <w:rFonts w:ascii="Verdana" w:hAnsi="Verdana"/>
                <w:sz w:val="22"/>
                <w:szCs w:val="22"/>
              </w:rPr>
              <w:t xml:space="preserve"> :                               </w:t>
            </w:r>
          </w:p>
          <w:p w14:paraId="19FCF91E" w14:textId="77777777" w:rsidR="00CA09D8" w:rsidRPr="009A5809" w:rsidRDefault="00CA09D8" w:rsidP="00CA09D8">
            <w:pPr>
              <w:tabs>
                <w:tab w:val="left" w:pos="5387"/>
              </w:tabs>
              <w:rPr>
                <w:rFonts w:ascii="Verdana" w:hAnsi="Verdana"/>
                <w:sz w:val="22"/>
                <w:szCs w:val="22"/>
              </w:rPr>
            </w:pPr>
          </w:p>
          <w:p w14:paraId="18EDC593" w14:textId="77777777" w:rsidR="00CA09D8" w:rsidRPr="009A5809" w:rsidRDefault="00CA09D8" w:rsidP="00CA09D8">
            <w:pPr>
              <w:tabs>
                <w:tab w:val="left" w:pos="5387"/>
              </w:tabs>
              <w:spacing w:after="60"/>
              <w:rPr>
                <w:rFonts w:ascii="Verdana" w:hAnsi="Verdana"/>
                <w:sz w:val="28"/>
                <w:szCs w:val="28"/>
              </w:rPr>
            </w:pPr>
            <w:r w:rsidRPr="009A5809">
              <w:rPr>
                <w:rFonts w:ascii="Verdana" w:hAnsi="Verdana"/>
                <w:sz w:val="28"/>
                <w:szCs w:val="28"/>
              </w:rPr>
              <w:t xml:space="preserve">............@ ………………….: </w:t>
            </w:r>
          </w:p>
        </w:tc>
        <w:tc>
          <w:tcPr>
            <w:tcW w:w="5342" w:type="dxa"/>
            <w:shd w:val="clear" w:color="auto" w:fill="auto"/>
          </w:tcPr>
          <w:p w14:paraId="74C14B6D" w14:textId="77777777" w:rsidR="00CA09D8" w:rsidRPr="009A5809" w:rsidRDefault="00CA09D8" w:rsidP="00CA09D8">
            <w:pPr>
              <w:tabs>
                <w:tab w:val="left" w:pos="5387"/>
              </w:tabs>
              <w:rPr>
                <w:rFonts w:ascii="Verdana" w:hAnsi="Verdana"/>
                <w:sz w:val="22"/>
                <w:szCs w:val="22"/>
              </w:rPr>
            </w:pPr>
          </w:p>
          <w:p w14:paraId="36778930" w14:textId="77777777" w:rsidR="00CA09D8" w:rsidRPr="009A5809" w:rsidRDefault="00CA09D8" w:rsidP="00CA09D8">
            <w:pPr>
              <w:tabs>
                <w:tab w:val="left" w:pos="5387"/>
              </w:tabs>
              <w:rPr>
                <w:rFonts w:ascii="Verdana" w:hAnsi="Verdana"/>
                <w:sz w:val="22"/>
                <w:szCs w:val="22"/>
              </w:rPr>
            </w:pPr>
            <w:r w:rsidRPr="009A5809">
              <w:rPr>
                <w:rFonts w:ascii="Verdana" w:hAnsi="Verdana"/>
                <w:b/>
                <w:sz w:val="22"/>
                <w:szCs w:val="22"/>
              </w:rPr>
              <w:t>Adresse</w:t>
            </w:r>
            <w:r w:rsidRPr="009A5809">
              <w:rPr>
                <w:rFonts w:ascii="Verdana" w:hAnsi="Verdana"/>
                <w:sz w:val="22"/>
                <w:szCs w:val="22"/>
              </w:rPr>
              <w:t xml:space="preserve"> :</w:t>
            </w:r>
          </w:p>
          <w:p w14:paraId="22D6C231" w14:textId="77777777" w:rsidR="00CA09D8" w:rsidRPr="009A5809" w:rsidRDefault="00CA09D8" w:rsidP="00CA09D8">
            <w:pPr>
              <w:tabs>
                <w:tab w:val="left" w:pos="5387"/>
              </w:tabs>
              <w:rPr>
                <w:rFonts w:ascii="Verdana" w:hAnsi="Verdana"/>
                <w:sz w:val="22"/>
                <w:szCs w:val="22"/>
              </w:rPr>
            </w:pPr>
          </w:p>
          <w:p w14:paraId="23E49DC8" w14:textId="77777777" w:rsidR="00CA09D8" w:rsidRPr="009A5809" w:rsidRDefault="00CA09D8" w:rsidP="00CA09D8">
            <w:pPr>
              <w:tabs>
                <w:tab w:val="left" w:pos="5387"/>
              </w:tabs>
              <w:rPr>
                <w:rFonts w:ascii="Verdana" w:hAnsi="Verdana"/>
                <w:b/>
                <w:sz w:val="22"/>
                <w:szCs w:val="22"/>
              </w:rPr>
            </w:pPr>
            <w:r w:rsidRPr="009A5809">
              <w:rPr>
                <w:rFonts w:ascii="Verdana" w:hAnsi="Verdana"/>
                <w:b/>
                <w:sz w:val="22"/>
                <w:szCs w:val="22"/>
              </w:rPr>
              <w:t>Code postal :                 Ville :</w:t>
            </w:r>
          </w:p>
          <w:p w14:paraId="1485BC2E" w14:textId="77777777" w:rsidR="00CA09D8" w:rsidRPr="009A5809" w:rsidRDefault="00CA09D8" w:rsidP="00CA09D8">
            <w:pPr>
              <w:tabs>
                <w:tab w:val="left" w:pos="5387"/>
              </w:tabs>
              <w:rPr>
                <w:rFonts w:ascii="Verdana" w:hAnsi="Verdana"/>
                <w:sz w:val="22"/>
                <w:szCs w:val="22"/>
              </w:rPr>
            </w:pPr>
          </w:p>
          <w:p w14:paraId="6990DEDD" w14:textId="77777777" w:rsidR="00CA09D8" w:rsidRPr="009A5809" w:rsidRDefault="00CA09D8" w:rsidP="00CA09D8">
            <w:pPr>
              <w:tabs>
                <w:tab w:val="left" w:pos="5387"/>
              </w:tabs>
              <w:rPr>
                <w:rFonts w:ascii="Verdana" w:hAnsi="Verdana"/>
                <w:sz w:val="22"/>
                <w:szCs w:val="22"/>
              </w:rPr>
            </w:pPr>
            <w:r w:rsidRPr="009A5809">
              <w:rPr>
                <w:rFonts w:ascii="Verdana" w:hAnsi="Verdana"/>
                <w:b/>
                <w:sz w:val="28"/>
                <w:szCs w:val="28"/>
              </w:rPr>
              <w:sym w:font="Wingdings 2" w:char="F027"/>
            </w:r>
            <w:r w:rsidRPr="009A5809">
              <w:rPr>
                <w:rFonts w:ascii="Verdana" w:hAnsi="Verdana"/>
                <w:sz w:val="22"/>
                <w:szCs w:val="22"/>
              </w:rPr>
              <w:t xml:space="preserve"> :                               </w:t>
            </w:r>
          </w:p>
          <w:p w14:paraId="75C2C04A" w14:textId="77777777" w:rsidR="00CA09D8" w:rsidRPr="009A5809" w:rsidRDefault="00CA09D8" w:rsidP="00CA09D8">
            <w:pPr>
              <w:tabs>
                <w:tab w:val="left" w:pos="5387"/>
              </w:tabs>
              <w:rPr>
                <w:rFonts w:ascii="Verdana" w:hAnsi="Verdana"/>
                <w:sz w:val="22"/>
                <w:szCs w:val="22"/>
              </w:rPr>
            </w:pPr>
          </w:p>
          <w:p w14:paraId="4B57C853" w14:textId="77777777" w:rsidR="00CA09D8" w:rsidRPr="009A5809" w:rsidRDefault="00CA09D8" w:rsidP="00CA09D8">
            <w:pPr>
              <w:tabs>
                <w:tab w:val="left" w:pos="5387"/>
              </w:tabs>
              <w:rPr>
                <w:rFonts w:ascii="Verdana" w:hAnsi="Verdana"/>
                <w:sz w:val="22"/>
                <w:szCs w:val="22"/>
              </w:rPr>
            </w:pPr>
            <w:r w:rsidRPr="009A5809">
              <w:rPr>
                <w:rFonts w:ascii="Verdana" w:hAnsi="Verdana"/>
                <w:sz w:val="28"/>
                <w:szCs w:val="28"/>
              </w:rPr>
              <w:t xml:space="preserve">...............@ ……………….: </w:t>
            </w:r>
          </w:p>
        </w:tc>
      </w:tr>
    </w:tbl>
    <w:p w14:paraId="62D7EE6D" w14:textId="77777777" w:rsidR="00CA09D8" w:rsidRDefault="00CA09D8" w:rsidP="00CA09D8">
      <w:pPr>
        <w:tabs>
          <w:tab w:val="left" w:pos="5387"/>
        </w:tabs>
        <w:rPr>
          <w:rFonts w:ascii="Verdana" w:hAnsi="Verdana"/>
          <w:sz w:val="22"/>
          <w:szCs w:val="22"/>
        </w:rPr>
      </w:pPr>
    </w:p>
    <w:p w14:paraId="10E2BADF" w14:textId="77777777" w:rsidR="00CA09D8" w:rsidRPr="001C0E2A" w:rsidRDefault="00CA09D8" w:rsidP="00CA09D8">
      <w:pPr>
        <w:tabs>
          <w:tab w:val="left" w:pos="5387"/>
        </w:tabs>
        <w:rPr>
          <w:rFonts w:ascii="Verdana" w:hAnsi="Verdana"/>
          <w:sz w:val="22"/>
          <w:szCs w:val="22"/>
        </w:rPr>
      </w:pPr>
    </w:p>
    <w:p w14:paraId="3260429B" w14:textId="77777777" w:rsidR="00CA09D8" w:rsidRPr="00CA09D8" w:rsidRDefault="00CA09D8" w:rsidP="00CA09D8">
      <w:pPr>
        <w:pBdr>
          <w:top w:val="single" w:sz="6" w:space="1" w:color="auto"/>
          <w:left w:val="single" w:sz="6" w:space="1" w:color="auto"/>
          <w:right w:val="single" w:sz="6" w:space="1" w:color="auto"/>
        </w:pBdr>
        <w:tabs>
          <w:tab w:val="left" w:pos="5387"/>
        </w:tabs>
        <w:ind w:left="-709" w:right="-710"/>
        <w:rPr>
          <w:rFonts w:ascii="Verdana" w:hAnsi="Verdana"/>
          <w:sz w:val="22"/>
          <w:szCs w:val="22"/>
          <w:u w:val="single"/>
          <w:lang w:eastAsia="zh-TW"/>
        </w:rPr>
      </w:pPr>
      <w:r w:rsidRPr="00CA09D8">
        <w:rPr>
          <w:rFonts w:ascii="Verdana" w:hAnsi="Verdana"/>
          <w:sz w:val="22"/>
          <w:szCs w:val="22"/>
          <w:lang w:eastAsia="zh-TW"/>
        </w:rPr>
        <w:t xml:space="preserve">RÉFÉRENCES BANCAIRES </w:t>
      </w:r>
      <w:r w:rsidRPr="00CA09D8">
        <w:rPr>
          <w:rFonts w:ascii="Verdana" w:hAnsi="Verdana"/>
          <w:b/>
          <w:bCs/>
          <w:sz w:val="22"/>
          <w:szCs w:val="22"/>
          <w:lang w:eastAsia="zh-TW"/>
        </w:rPr>
        <w:t>(joindre un RIB)</w:t>
      </w:r>
    </w:p>
    <w:p w14:paraId="31E80C80" w14:textId="77777777" w:rsidR="00CA09D8" w:rsidRPr="00CA09D8" w:rsidRDefault="00CA09D8" w:rsidP="00CA09D8">
      <w:pPr>
        <w:pBdr>
          <w:top w:val="single" w:sz="6" w:space="1" w:color="auto"/>
          <w:left w:val="single" w:sz="6" w:space="1" w:color="auto"/>
          <w:right w:val="single" w:sz="6" w:space="1" w:color="auto"/>
        </w:pBdr>
        <w:tabs>
          <w:tab w:val="left" w:pos="5387"/>
        </w:tabs>
        <w:ind w:left="-709" w:right="-710"/>
        <w:rPr>
          <w:rFonts w:ascii="Verdana" w:hAnsi="Verdana"/>
          <w:b/>
          <w:sz w:val="22"/>
          <w:szCs w:val="22"/>
          <w:u w:val="single"/>
          <w:lang w:eastAsia="zh-TW"/>
        </w:rPr>
      </w:pPr>
    </w:p>
    <w:p w14:paraId="2E345C53" w14:textId="77777777" w:rsidR="00CA09D8" w:rsidRPr="00CA09D8" w:rsidRDefault="00CA09D8" w:rsidP="00CA09D8">
      <w:pPr>
        <w:pBdr>
          <w:top w:val="single" w:sz="6" w:space="1" w:color="auto"/>
          <w:left w:val="single" w:sz="6" w:space="1" w:color="auto"/>
          <w:right w:val="single" w:sz="6" w:space="1" w:color="auto"/>
        </w:pBdr>
        <w:tabs>
          <w:tab w:val="left" w:pos="5387"/>
        </w:tabs>
        <w:ind w:left="-709" w:right="-710"/>
        <w:rPr>
          <w:rFonts w:ascii="Verdana" w:hAnsi="Verdana"/>
          <w:b/>
          <w:sz w:val="22"/>
          <w:szCs w:val="22"/>
          <w:lang w:eastAsia="zh-TW"/>
        </w:rPr>
      </w:pPr>
      <w:r w:rsidRPr="00CA09D8">
        <w:rPr>
          <w:rFonts w:ascii="Verdana" w:hAnsi="Verdana"/>
          <w:b/>
          <w:sz w:val="22"/>
          <w:szCs w:val="22"/>
          <w:u w:val="single"/>
          <w:lang w:eastAsia="zh-TW"/>
        </w:rPr>
        <w:t xml:space="preserve"> Nom de l’établissement bancaire</w:t>
      </w:r>
      <w:r w:rsidRPr="00CA09D8">
        <w:rPr>
          <w:rFonts w:ascii="Verdana" w:hAnsi="Verdana"/>
          <w:b/>
          <w:sz w:val="22"/>
          <w:szCs w:val="22"/>
          <w:lang w:eastAsia="zh-TW"/>
        </w:rPr>
        <w:t> :</w:t>
      </w:r>
    </w:p>
    <w:p w14:paraId="29C69D1E" w14:textId="77777777" w:rsidR="00CA09D8" w:rsidRPr="00CA09D8" w:rsidRDefault="00CA09D8" w:rsidP="00CA09D8">
      <w:pPr>
        <w:pBdr>
          <w:top w:val="single" w:sz="6" w:space="1" w:color="auto"/>
          <w:left w:val="single" w:sz="6" w:space="1" w:color="auto"/>
          <w:right w:val="single" w:sz="6" w:space="1" w:color="auto"/>
        </w:pBdr>
        <w:tabs>
          <w:tab w:val="left" w:pos="5387"/>
        </w:tabs>
        <w:ind w:left="-709" w:right="-710"/>
        <w:rPr>
          <w:rFonts w:ascii="Verdana" w:hAnsi="Verdana"/>
          <w:sz w:val="22"/>
          <w:szCs w:val="22"/>
          <w:lang w:eastAsia="zh-TW"/>
        </w:rPr>
      </w:pPr>
    </w:p>
    <w:p w14:paraId="43864DE2" w14:textId="6E66709C" w:rsidR="00CA09D8" w:rsidRPr="00CA09D8" w:rsidRDefault="00CA09D8" w:rsidP="00CA09D8">
      <w:pPr>
        <w:pBdr>
          <w:top w:val="single" w:sz="6" w:space="1" w:color="auto"/>
          <w:left w:val="single" w:sz="6" w:space="1" w:color="auto"/>
          <w:right w:val="single" w:sz="6" w:space="1" w:color="auto"/>
        </w:pBdr>
        <w:tabs>
          <w:tab w:val="left" w:pos="3119"/>
          <w:tab w:val="left" w:pos="6521"/>
          <w:tab w:val="left" w:pos="10065"/>
        </w:tabs>
        <w:spacing w:after="240"/>
        <w:ind w:left="-709" w:right="-710"/>
        <w:rPr>
          <w:rFonts w:ascii="Verdana" w:hAnsi="Verdana"/>
          <w:b/>
          <w:bCs/>
          <w:sz w:val="22"/>
          <w:szCs w:val="22"/>
          <w:lang w:eastAsia="zh-TW"/>
        </w:rPr>
      </w:pPr>
      <w:r w:rsidRPr="00CA09D8">
        <w:rPr>
          <w:rFonts w:ascii="Verdana" w:hAnsi="Verdana"/>
          <w:b/>
          <w:bCs/>
          <w:sz w:val="22"/>
          <w:szCs w:val="22"/>
          <w:lang w:eastAsia="zh-TW"/>
        </w:rPr>
        <w:t xml:space="preserve"> Code établisseme</w:t>
      </w:r>
      <w:r w:rsidR="00D33AD7">
        <w:rPr>
          <w:rFonts w:ascii="Verdana" w:hAnsi="Verdana"/>
          <w:b/>
          <w:bCs/>
          <w:sz w:val="22"/>
          <w:szCs w:val="22"/>
          <w:lang w:eastAsia="zh-TW"/>
        </w:rPr>
        <w:t xml:space="preserve">nt         code guichet                      N° de compte                          </w:t>
      </w:r>
      <w:r w:rsidRPr="00CA09D8">
        <w:rPr>
          <w:rFonts w:ascii="Verdana" w:hAnsi="Verdana"/>
          <w:b/>
          <w:bCs/>
          <w:sz w:val="22"/>
          <w:szCs w:val="22"/>
          <w:lang w:eastAsia="zh-TW"/>
        </w:rPr>
        <w:t>clé</w:t>
      </w:r>
    </w:p>
    <w:p w14:paraId="1266A39B" w14:textId="77777777" w:rsidR="00CA09D8" w:rsidRDefault="00CA09D8" w:rsidP="00CA09D8">
      <w:pPr>
        <w:pBdr>
          <w:left w:val="single" w:sz="6" w:space="1" w:color="auto"/>
          <w:bottom w:val="single" w:sz="6" w:space="1" w:color="auto"/>
          <w:right w:val="single" w:sz="6" w:space="1" w:color="auto"/>
        </w:pBdr>
        <w:tabs>
          <w:tab w:val="left" w:pos="5387"/>
        </w:tabs>
        <w:ind w:left="-709" w:right="-710"/>
        <w:rPr>
          <w:rFonts w:ascii="Verdana" w:hAnsi="Verdana"/>
          <w:sz w:val="22"/>
          <w:szCs w:val="22"/>
          <w:lang w:eastAsia="zh-TW"/>
        </w:rPr>
      </w:pPr>
      <w:r w:rsidRPr="00CA09D8">
        <w:rPr>
          <w:rFonts w:ascii="Verdana" w:hAnsi="Verdana"/>
          <w:sz w:val="22"/>
          <w:szCs w:val="22"/>
          <w:lang w:eastAsia="zh-TW"/>
        </w:rPr>
        <w:t xml:space="preserve"> /__/__/__/__/__/          /__/__/__/__/__/      /__/__/__/__/__/__/__/__/__/__/__/   /__/__/</w:t>
      </w:r>
    </w:p>
    <w:p w14:paraId="6186233D" w14:textId="77777777" w:rsidR="00CA09D8" w:rsidRPr="00CA09D8" w:rsidRDefault="00CA09D8" w:rsidP="00CA09D8">
      <w:pPr>
        <w:pBdr>
          <w:left w:val="single" w:sz="6" w:space="1" w:color="auto"/>
          <w:bottom w:val="single" w:sz="6" w:space="1" w:color="auto"/>
          <w:right w:val="single" w:sz="6" w:space="1" w:color="auto"/>
        </w:pBdr>
        <w:tabs>
          <w:tab w:val="left" w:pos="5387"/>
        </w:tabs>
        <w:ind w:left="-709" w:right="-710"/>
        <w:rPr>
          <w:rFonts w:ascii="Verdana" w:hAnsi="Verdana"/>
          <w:sz w:val="22"/>
          <w:szCs w:val="22"/>
          <w:lang w:eastAsia="zh-TW"/>
        </w:rPr>
      </w:pPr>
    </w:p>
    <w:p w14:paraId="093D0EEE" w14:textId="77777777" w:rsidR="00CA09D8" w:rsidRDefault="00CA09D8" w:rsidP="00CA09D8">
      <w:pPr>
        <w:tabs>
          <w:tab w:val="left" w:pos="5387"/>
        </w:tabs>
        <w:rPr>
          <w:rFonts w:ascii="Verdana" w:hAnsi="Verdana"/>
          <w:sz w:val="22"/>
          <w:szCs w:val="22"/>
        </w:rPr>
      </w:pPr>
    </w:p>
    <w:p w14:paraId="715C855F" w14:textId="1681F577" w:rsidR="00CA09D8" w:rsidRPr="001C0E2A" w:rsidRDefault="00CA09D8" w:rsidP="00CA09D8">
      <w:pPr>
        <w:tabs>
          <w:tab w:val="left" w:pos="5387"/>
        </w:tabs>
        <w:rPr>
          <w:rFonts w:ascii="Verdana" w:hAnsi="Verdana"/>
          <w:sz w:val="22"/>
          <w:szCs w:val="22"/>
        </w:rPr>
      </w:pPr>
      <w:r w:rsidRPr="001C0E2A">
        <w:rPr>
          <w:rFonts w:ascii="Verdana" w:hAnsi="Verdana"/>
          <w:sz w:val="22"/>
          <w:szCs w:val="22"/>
        </w:rPr>
        <w:t>Les renseignements ci-dessus sont certifiés exacts,</w:t>
      </w:r>
    </w:p>
    <w:p w14:paraId="0575725E" w14:textId="77777777" w:rsidR="00CA09D8" w:rsidRPr="001C0E2A" w:rsidRDefault="00CA09D8" w:rsidP="00CA09D8">
      <w:pPr>
        <w:tabs>
          <w:tab w:val="left" w:pos="5387"/>
        </w:tabs>
        <w:rPr>
          <w:rFonts w:ascii="Verdana" w:hAnsi="Verdana"/>
          <w:sz w:val="22"/>
          <w:szCs w:val="22"/>
        </w:rPr>
      </w:pPr>
    </w:p>
    <w:p w14:paraId="05B14683" w14:textId="77777777" w:rsidR="00CA09D8" w:rsidRDefault="00CA09D8" w:rsidP="00CA09D8">
      <w:pPr>
        <w:tabs>
          <w:tab w:val="left" w:pos="7938"/>
        </w:tabs>
        <w:rPr>
          <w:rFonts w:ascii="Verdana" w:hAnsi="Verdana"/>
          <w:sz w:val="22"/>
          <w:szCs w:val="22"/>
        </w:rPr>
      </w:pPr>
    </w:p>
    <w:p w14:paraId="7CEAB234" w14:textId="77777777" w:rsidR="00CA09D8" w:rsidRDefault="00CA09D8" w:rsidP="00CA09D8">
      <w:pPr>
        <w:tabs>
          <w:tab w:val="left" w:pos="7938"/>
        </w:tabs>
        <w:ind w:left="-709" w:right="-568"/>
        <w:rPr>
          <w:rFonts w:ascii="Verdana" w:hAnsi="Verdana"/>
          <w:b/>
          <w:bCs/>
          <w:sz w:val="22"/>
          <w:szCs w:val="22"/>
        </w:rPr>
      </w:pPr>
      <w:r w:rsidRPr="001C0E2A">
        <w:rPr>
          <w:rFonts w:ascii="Verdana" w:hAnsi="Verdana"/>
          <w:sz w:val="22"/>
          <w:szCs w:val="22"/>
        </w:rPr>
        <w:t>A                                          , le</w:t>
      </w:r>
      <w:r w:rsidRPr="001C0E2A">
        <w:rPr>
          <w:rFonts w:ascii="Verdana" w:hAnsi="Verdana"/>
          <w:sz w:val="22"/>
          <w:szCs w:val="22"/>
        </w:rPr>
        <w:tab/>
      </w:r>
      <w:r w:rsidRPr="001C0E2A">
        <w:rPr>
          <w:rFonts w:ascii="Verdana" w:hAnsi="Verdana"/>
          <w:b/>
          <w:bCs/>
          <w:sz w:val="22"/>
          <w:szCs w:val="22"/>
        </w:rPr>
        <w:t>Nom et signature</w:t>
      </w:r>
    </w:p>
    <w:p w14:paraId="69F42AF6" w14:textId="77777777" w:rsidR="00CA09D8" w:rsidRPr="001C0E2A" w:rsidRDefault="00CA09D8" w:rsidP="00CA09D8">
      <w:pPr>
        <w:tabs>
          <w:tab w:val="left" w:pos="7938"/>
        </w:tabs>
        <w:ind w:left="-709" w:right="-568"/>
        <w:rPr>
          <w:rFonts w:ascii="Verdana" w:hAnsi="Verdana"/>
          <w:b/>
          <w:bCs/>
          <w:sz w:val="22"/>
          <w:szCs w:val="22"/>
        </w:rPr>
      </w:pPr>
    </w:p>
    <w:p w14:paraId="2951844A" w14:textId="77777777" w:rsidR="00CA09D8" w:rsidRDefault="00CA09D8">
      <w:pPr>
        <w:rPr>
          <w:rFonts w:asciiTheme="minorHAnsi" w:hAnsiTheme="minorHAnsi"/>
          <w:b/>
          <w:bCs/>
          <w:color w:val="4F81BD"/>
          <w:sz w:val="28"/>
          <w:szCs w:val="28"/>
        </w:rPr>
      </w:pPr>
    </w:p>
    <w:p w14:paraId="56CB45B3" w14:textId="7DEFAC41" w:rsidR="003E68EB" w:rsidRPr="00CA09D8" w:rsidRDefault="00CA09D8" w:rsidP="00CA09D8">
      <w:pPr>
        <w:rPr>
          <w:rFonts w:asciiTheme="minorHAnsi" w:hAnsiTheme="minorHAnsi"/>
          <w:sz w:val="28"/>
          <w:szCs w:val="28"/>
        </w:rPr>
      </w:pPr>
      <w:r>
        <w:rPr>
          <w:rFonts w:asciiTheme="minorHAnsi" w:hAnsiTheme="minorHAnsi"/>
          <w:sz w:val="28"/>
          <w:szCs w:val="28"/>
        </w:rPr>
        <w:br w:type="page"/>
      </w:r>
      <w:r w:rsidR="003E68EB" w:rsidRPr="006C6246">
        <w:rPr>
          <w:rFonts w:asciiTheme="minorHAnsi" w:hAnsiTheme="minorHAnsi"/>
          <w:b/>
          <w:bCs/>
          <w:color w:val="0070C0"/>
          <w:sz w:val="28"/>
          <w:szCs w:val="28"/>
        </w:rPr>
        <w:t>Annexe 2</w:t>
      </w:r>
      <w:r w:rsidRPr="006C6246">
        <w:rPr>
          <w:rFonts w:asciiTheme="minorHAnsi" w:hAnsiTheme="minorHAnsi"/>
          <w:b/>
          <w:bCs/>
          <w:color w:val="0070C0"/>
          <w:sz w:val="28"/>
          <w:szCs w:val="28"/>
        </w:rPr>
        <w:t xml:space="preserve"> — </w:t>
      </w:r>
      <w:r w:rsidR="003E68EB" w:rsidRPr="006C6246">
        <w:rPr>
          <w:rFonts w:asciiTheme="minorHAnsi" w:hAnsiTheme="minorHAnsi"/>
          <w:b/>
          <w:bCs/>
          <w:color w:val="0070C0"/>
          <w:sz w:val="28"/>
          <w:szCs w:val="28"/>
        </w:rPr>
        <w:t xml:space="preserve">Données personnelles </w:t>
      </w:r>
    </w:p>
    <w:p w14:paraId="06A39EFC" w14:textId="77777777" w:rsidR="003E68EB" w:rsidRPr="007D6D20" w:rsidRDefault="003E68EB" w:rsidP="003E68EB">
      <w:pPr>
        <w:jc w:val="both"/>
        <w:rPr>
          <w:rFonts w:ascii="Century Gothic" w:hAnsi="Century Gothic" w:cstheme="minorHAnsi"/>
          <w:b/>
          <w:bCs/>
          <w:sz w:val="22"/>
          <w:szCs w:val="22"/>
        </w:rPr>
      </w:pPr>
    </w:p>
    <w:p w14:paraId="4F3DC01D"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Région Centre-Val de Loire accorde une grande importance à la protection des Données Personnelles des bénéficiaires.</w:t>
      </w:r>
    </w:p>
    <w:p w14:paraId="0EFFFB72"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En sa qualité de Responsable de Traitement, la Région Centre-Val de Loire collecte et traite les Données personnelles dans le respect de la règlementation en matière de protection des Données personnelles, en particulier du Règlement Général sur la Protection des Données (règlement UE 2016/679) et de la loi « informatique et libertés » du 6 janvier 1978 modifiée par la loi n°2022-52 du 24 janvier 2022.</w:t>
      </w:r>
    </w:p>
    <w:p w14:paraId="0D5DEEE7" w14:textId="77777777" w:rsidR="003E68EB" w:rsidRPr="007D6D20" w:rsidRDefault="003E68EB" w:rsidP="003E68EB">
      <w:pPr>
        <w:autoSpaceDE w:val="0"/>
        <w:autoSpaceDN w:val="0"/>
        <w:adjustRightInd w:val="0"/>
        <w:spacing w:after="200"/>
        <w:jc w:val="both"/>
        <w:rPr>
          <w:rFonts w:asciiTheme="minorHAnsi" w:hAnsiTheme="minorHAnsi" w:cstheme="minorHAnsi"/>
          <w:i/>
          <w:iCs/>
          <w:sz w:val="22"/>
          <w:szCs w:val="22"/>
        </w:rPr>
      </w:pPr>
      <w:r w:rsidRPr="007D6D20">
        <w:rPr>
          <w:rFonts w:asciiTheme="minorHAnsi" w:hAnsiTheme="minorHAnsi" w:cstheme="minorHAnsi"/>
          <w:sz w:val="22"/>
          <w:szCs w:val="22"/>
        </w:rPr>
        <w:t xml:space="preserve">Les données personnelles collectées dans le cadre du présent dispositif sont destinées à : </w:t>
      </w:r>
    </w:p>
    <w:p w14:paraId="67A2C704" w14:textId="77777777" w:rsidR="003E68EB" w:rsidRPr="007D6D20" w:rsidRDefault="003E68EB" w:rsidP="003E68EB">
      <w:pPr>
        <w:pStyle w:val="Paragraphedeliste"/>
        <w:numPr>
          <w:ilvl w:val="1"/>
          <w:numId w:val="20"/>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L’instruction de la demande de subvention</w:t>
      </w:r>
    </w:p>
    <w:p w14:paraId="6AB9E002" w14:textId="77777777" w:rsidR="003E68EB" w:rsidRPr="007D6D20" w:rsidRDefault="003E68EB" w:rsidP="003E68EB">
      <w:pPr>
        <w:pStyle w:val="Paragraphedeliste"/>
        <w:numPr>
          <w:ilvl w:val="1"/>
          <w:numId w:val="20"/>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L’analyse du dossier</w:t>
      </w:r>
    </w:p>
    <w:p w14:paraId="77D39AB8" w14:textId="77777777" w:rsidR="003E68EB" w:rsidRPr="007D6D20" w:rsidRDefault="003E68EB" w:rsidP="003E68EB">
      <w:pPr>
        <w:pStyle w:val="Paragraphedeliste"/>
        <w:numPr>
          <w:ilvl w:val="1"/>
          <w:numId w:val="20"/>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 xml:space="preserve">L’octroi et la gestion de l’aide </w:t>
      </w:r>
    </w:p>
    <w:p w14:paraId="0BE37790" w14:textId="77777777" w:rsidR="003E68EB" w:rsidRPr="007D6D20" w:rsidRDefault="003E68EB" w:rsidP="003E68EB">
      <w:pPr>
        <w:pStyle w:val="Paragraphedeliste"/>
        <w:numPr>
          <w:ilvl w:val="1"/>
          <w:numId w:val="20"/>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Le contrôle de la bonne utilisation des fonds publics attribués</w:t>
      </w:r>
    </w:p>
    <w:p w14:paraId="306E8663" w14:textId="77777777" w:rsidR="003E68EB" w:rsidRPr="007D6D20" w:rsidRDefault="003E68EB" w:rsidP="003E68EB">
      <w:pPr>
        <w:pStyle w:val="Paragraphedeliste"/>
        <w:numPr>
          <w:ilvl w:val="0"/>
          <w:numId w:val="21"/>
        </w:numPr>
        <w:autoSpaceDE w:val="0"/>
        <w:autoSpaceDN w:val="0"/>
        <w:adjustRightInd w:val="0"/>
        <w:spacing w:after="200" w:line="276" w:lineRule="auto"/>
        <w:jc w:val="both"/>
        <w:rPr>
          <w:rFonts w:asciiTheme="minorHAnsi" w:hAnsiTheme="minorHAnsi" w:cstheme="minorHAnsi"/>
          <w:sz w:val="22"/>
          <w:szCs w:val="22"/>
        </w:rPr>
      </w:pPr>
      <w:r w:rsidRPr="007D6D20">
        <w:rPr>
          <w:rFonts w:asciiTheme="minorHAnsi" w:hAnsiTheme="minorHAnsi" w:cstheme="minorHAnsi"/>
          <w:sz w:val="22"/>
          <w:szCs w:val="22"/>
        </w:rPr>
        <w:t>La réalisation d’études et de statistiques individuelles</w:t>
      </w:r>
    </w:p>
    <w:p w14:paraId="1B264AD9"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Ce traitement est nécessaire à l'exécution d'une mission d'intérêt public ou relevant de l'exercice de l'autorité publique dont est investie la Région Centre-Val de Loire.</w:t>
      </w:r>
    </w:p>
    <w:p w14:paraId="27123A3B"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Dans le présent cadre d’intervention, la Région Centre-Val de Loire est conduite à traiter les catégories de Données personnelles suivantes : </w:t>
      </w:r>
    </w:p>
    <w:p w14:paraId="0150A348" w14:textId="77777777" w:rsidR="003E68EB" w:rsidRPr="007D6D20" w:rsidRDefault="003E68EB" w:rsidP="003E68EB">
      <w:pPr>
        <w:pStyle w:val="Paragraphedeliste"/>
        <w:numPr>
          <w:ilvl w:val="0"/>
          <w:numId w:val="22"/>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d'identification (identifiant, matricule, etc.)</w:t>
      </w:r>
    </w:p>
    <w:p w14:paraId="0D94BD54" w14:textId="77777777" w:rsidR="003E68EB" w:rsidRPr="007D6D20" w:rsidRDefault="003E68EB" w:rsidP="003E68EB">
      <w:pPr>
        <w:pStyle w:val="Paragraphedeliste"/>
        <w:numPr>
          <w:ilvl w:val="0"/>
          <w:numId w:val="22"/>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d’état civil (nom, prénom, sexe, nationalité (Française ou UE ou Hors UE) etc.)</w:t>
      </w:r>
    </w:p>
    <w:p w14:paraId="1E2FED86" w14:textId="77777777" w:rsidR="003E68EB" w:rsidRPr="007D6D20" w:rsidRDefault="003E68EB" w:rsidP="003E68EB">
      <w:pPr>
        <w:pStyle w:val="Paragraphedeliste"/>
        <w:numPr>
          <w:ilvl w:val="0"/>
          <w:numId w:val="22"/>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Coordonnées postales et téléphoniques (adresse mail, n° téléphone, adresse postale) </w:t>
      </w:r>
    </w:p>
    <w:p w14:paraId="2FB800E4" w14:textId="77777777" w:rsidR="003E68EB" w:rsidRPr="007D6D20" w:rsidRDefault="003E68EB" w:rsidP="003E68EB">
      <w:pPr>
        <w:pStyle w:val="Paragraphedeliste"/>
        <w:numPr>
          <w:ilvl w:val="0"/>
          <w:numId w:val="22"/>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Vie personnelle (date et lieu de naissance, âge, situation familiale, capacité juridique, etc.)</w:t>
      </w:r>
    </w:p>
    <w:p w14:paraId="4106E66F" w14:textId="77777777" w:rsidR="003E68EB" w:rsidRPr="007D6D20" w:rsidRDefault="003E68EB" w:rsidP="003E68EB">
      <w:pPr>
        <w:pStyle w:val="Paragraphedeliste"/>
        <w:numPr>
          <w:ilvl w:val="0"/>
          <w:numId w:val="22"/>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Vie professionnelle (statut professionnel, type de contrat, etc.)</w:t>
      </w:r>
    </w:p>
    <w:p w14:paraId="40C309FA" w14:textId="77777777" w:rsidR="003E68EB" w:rsidRPr="007D6D20" w:rsidRDefault="003E68EB" w:rsidP="003E68EB">
      <w:pPr>
        <w:pStyle w:val="Paragraphedeliste"/>
        <w:numPr>
          <w:ilvl w:val="0"/>
          <w:numId w:val="22"/>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économiques et financières (ressources, RIB, liasse fiscale, etc.)</w:t>
      </w:r>
    </w:p>
    <w:p w14:paraId="15628F4B" w14:textId="77777777" w:rsidR="003E68EB" w:rsidRPr="007D6D20" w:rsidRDefault="003E68EB" w:rsidP="003E68EB">
      <w:pPr>
        <w:pStyle w:val="Paragraphedeliste"/>
        <w:numPr>
          <w:ilvl w:val="0"/>
          <w:numId w:val="22"/>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Données relatives au projet qui fait l’objet de la demande de subvention (annexe technique du projet) </w:t>
      </w:r>
      <w:r w:rsidRPr="007D6D20">
        <w:rPr>
          <w:rFonts w:asciiTheme="minorHAnsi" w:hAnsiTheme="minorHAnsi" w:cstheme="minorHAnsi"/>
          <w:sz w:val="22"/>
          <w:szCs w:val="22"/>
        </w:rPr>
        <w:tab/>
      </w:r>
    </w:p>
    <w:p w14:paraId="011FF110"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En cas de refus de communication des données obligatoires, la demande d’aide ne pourra pas être traitée.</w:t>
      </w:r>
    </w:p>
    <w:p w14:paraId="416FAADC"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Région Centre-Val de Loire veille à ce que la collecte des Données soit strictement nécessaire à l’accomplissement des finalités poursuivies.</w:t>
      </w:r>
    </w:p>
    <w:p w14:paraId="73FA8EAA" w14:textId="428E89B0"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Il est précisé que les adresses postales / et adresses mail pourront être utilisé</w:t>
      </w:r>
      <w:r w:rsidR="007C1D78">
        <w:rPr>
          <w:rFonts w:asciiTheme="minorHAnsi" w:hAnsiTheme="minorHAnsi" w:cstheme="minorHAnsi"/>
          <w:sz w:val="22"/>
          <w:szCs w:val="22"/>
        </w:rPr>
        <w:t>e</w:t>
      </w:r>
      <w:r w:rsidRPr="007D6D20">
        <w:rPr>
          <w:rFonts w:asciiTheme="minorHAnsi" w:hAnsiTheme="minorHAnsi" w:cstheme="minorHAnsi"/>
          <w:sz w:val="22"/>
          <w:szCs w:val="22"/>
        </w:rPr>
        <w:t>s à des fins de communication institutionnelle.</w:t>
      </w:r>
    </w:p>
    <w:p w14:paraId="6E4005C4"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bookmarkStart w:id="31" w:name="_Hlk134605842"/>
      <w:r w:rsidRPr="007D6D20">
        <w:rPr>
          <w:rFonts w:asciiTheme="minorHAnsi" w:hAnsiTheme="minorHAnsi" w:cstheme="minorHAnsi"/>
          <w:sz w:val="22"/>
          <w:szCs w:val="22"/>
        </w:rPr>
        <w:t>Les Données personnelles recueillies par la Région Centre-Val de Loire</w:t>
      </w:r>
      <w:r w:rsidRPr="007D6D20">
        <w:rPr>
          <w:rFonts w:asciiTheme="minorHAnsi" w:hAnsiTheme="minorHAnsi" w:cstheme="minorHAnsi"/>
          <w:i/>
          <w:iCs/>
          <w:sz w:val="22"/>
          <w:szCs w:val="22"/>
        </w:rPr>
        <w:t xml:space="preserve"> </w:t>
      </w:r>
      <w:r w:rsidRPr="007D6D20">
        <w:rPr>
          <w:rFonts w:asciiTheme="minorHAnsi" w:hAnsiTheme="minorHAnsi" w:cstheme="minorHAnsi"/>
          <w:sz w:val="22"/>
          <w:szCs w:val="22"/>
        </w:rPr>
        <w:t xml:space="preserve">résultent de la communication de ces informations par le bénéficiaire lors du dépôt de la demande de subvention et tout au long de l’instruction du dossier et par les échanges avec la Région Centre-Val de Loire. </w:t>
      </w:r>
    </w:p>
    <w:p w14:paraId="292A33B4" w14:textId="77777777" w:rsidR="003E68EB" w:rsidRPr="007D6D20" w:rsidRDefault="003E68EB" w:rsidP="003E68EB">
      <w:pPr>
        <w:pStyle w:val="Commentaire"/>
        <w:jc w:val="both"/>
        <w:rPr>
          <w:rFonts w:asciiTheme="minorHAnsi" w:hAnsiTheme="minorHAnsi" w:cstheme="minorHAnsi"/>
          <w:color w:val="0070C0"/>
          <w:sz w:val="22"/>
          <w:szCs w:val="22"/>
        </w:rPr>
      </w:pPr>
      <w:r w:rsidRPr="007D6D20">
        <w:rPr>
          <w:rFonts w:asciiTheme="minorHAnsi" w:hAnsiTheme="minorHAnsi" w:cstheme="minorHAnsi"/>
          <w:sz w:val="22"/>
          <w:szCs w:val="22"/>
        </w:rPr>
        <w:t>Les destinataires des Données, dans la stricte limite de ce qui leur est nécessaire à l’accomplissement de leurs fonctions, sont </w:t>
      </w:r>
      <w:r w:rsidRPr="007D6D20">
        <w:rPr>
          <w:rFonts w:asciiTheme="minorHAnsi" w:hAnsiTheme="minorHAnsi" w:cstheme="minorHAnsi"/>
          <w:color w:val="0070C0"/>
          <w:sz w:val="22"/>
          <w:szCs w:val="22"/>
        </w:rPr>
        <w:t xml:space="preserve">: </w:t>
      </w:r>
    </w:p>
    <w:p w14:paraId="530E51D6" w14:textId="77777777" w:rsidR="003E68EB" w:rsidRPr="007D6D20" w:rsidRDefault="003E68EB" w:rsidP="003E68EB">
      <w:pPr>
        <w:numPr>
          <w:ilvl w:val="0"/>
          <w:numId w:val="23"/>
        </w:numPr>
        <w:spacing w:line="276" w:lineRule="auto"/>
        <w:jc w:val="both"/>
        <w:rPr>
          <w:rFonts w:asciiTheme="minorHAnsi" w:hAnsiTheme="minorHAnsi" w:cstheme="minorHAnsi"/>
          <w:sz w:val="22"/>
          <w:szCs w:val="22"/>
        </w:rPr>
      </w:pPr>
      <w:r w:rsidRPr="007D6D20">
        <w:rPr>
          <w:rFonts w:asciiTheme="minorHAnsi" w:hAnsiTheme="minorHAnsi" w:cstheme="minorHAnsi"/>
          <w:sz w:val="22"/>
          <w:szCs w:val="22"/>
        </w:rPr>
        <w:t>Les agents habilités de la Région (instruction, paierie, contrôle)</w:t>
      </w:r>
    </w:p>
    <w:p w14:paraId="67666996" w14:textId="77777777" w:rsidR="003E68EB" w:rsidRPr="007D6D20" w:rsidRDefault="003E68EB" w:rsidP="003E68EB">
      <w:pPr>
        <w:numPr>
          <w:ilvl w:val="0"/>
          <w:numId w:val="23"/>
        </w:numPr>
        <w:spacing w:line="276" w:lineRule="auto"/>
        <w:jc w:val="both"/>
        <w:rPr>
          <w:rFonts w:asciiTheme="minorHAnsi" w:hAnsiTheme="minorHAnsi" w:cstheme="minorHAnsi"/>
          <w:i/>
          <w:iCs/>
          <w:sz w:val="22"/>
          <w:szCs w:val="22"/>
        </w:rPr>
      </w:pPr>
      <w:r w:rsidRPr="007D6D20">
        <w:rPr>
          <w:rFonts w:asciiTheme="minorHAnsi" w:hAnsiTheme="minorHAnsi" w:cstheme="minorHAnsi"/>
          <w:sz w:val="22"/>
          <w:szCs w:val="22"/>
        </w:rPr>
        <w:t>Les partenaires participant à l’analyse des dossiers</w:t>
      </w:r>
    </w:p>
    <w:p w14:paraId="5EEDA071" w14:textId="77777777" w:rsidR="003E68EB" w:rsidRPr="007D6D20" w:rsidRDefault="003E68EB" w:rsidP="003E68EB">
      <w:pPr>
        <w:pStyle w:val="Paragraphedeliste"/>
        <w:numPr>
          <w:ilvl w:val="0"/>
          <w:numId w:val="23"/>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membres de l’Assemblée délibérante</w:t>
      </w:r>
    </w:p>
    <w:p w14:paraId="5D31000B" w14:textId="77777777" w:rsidR="003E68EB" w:rsidRPr="007D6D20" w:rsidRDefault="003E68EB" w:rsidP="003E68EB">
      <w:pPr>
        <w:pStyle w:val="Paragraphedeliste"/>
        <w:numPr>
          <w:ilvl w:val="0"/>
          <w:numId w:val="23"/>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autorités de contrôles</w:t>
      </w:r>
    </w:p>
    <w:p w14:paraId="3BDB7C8A" w14:textId="77777777" w:rsidR="003E68EB" w:rsidRPr="007D6D20" w:rsidRDefault="003E68EB" w:rsidP="003E68EB">
      <w:pPr>
        <w:pStyle w:val="Paragraphedeliste"/>
        <w:numPr>
          <w:ilvl w:val="0"/>
          <w:numId w:val="23"/>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prestataires autorisés</w:t>
      </w:r>
      <w:r w:rsidRPr="007D6D20">
        <w:rPr>
          <w:rFonts w:asciiTheme="minorHAnsi" w:hAnsiTheme="minorHAnsi" w:cstheme="minorHAnsi"/>
          <w:sz w:val="22"/>
          <w:szCs w:val="22"/>
        </w:rPr>
        <w:t xml:space="preserve"> </w:t>
      </w:r>
    </w:p>
    <w:bookmarkEnd w:id="31"/>
    <w:p w14:paraId="6E458C1A" w14:textId="77777777" w:rsidR="003E68EB" w:rsidRPr="007D6D20" w:rsidRDefault="003E68EB" w:rsidP="003E68EB">
      <w:pPr>
        <w:pStyle w:val="Paragraphedeliste"/>
        <w:spacing w:line="276" w:lineRule="auto"/>
        <w:ind w:left="709"/>
        <w:jc w:val="both"/>
        <w:rPr>
          <w:rFonts w:asciiTheme="minorHAnsi" w:hAnsiTheme="minorHAnsi" w:cstheme="minorHAnsi"/>
          <w:bCs/>
          <w:sz w:val="22"/>
          <w:szCs w:val="22"/>
        </w:rPr>
      </w:pPr>
    </w:p>
    <w:p w14:paraId="7D1CB6B4" w14:textId="77777777" w:rsidR="003E68EB" w:rsidRPr="007D6D20" w:rsidRDefault="003E68EB" w:rsidP="003E68EB">
      <w:p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Il peut arriver ponctuellement à la Région Centre-Val de Loire d’avoir à transmettre certaines Données personnelles à des tiers :</w:t>
      </w:r>
    </w:p>
    <w:p w14:paraId="519A21EF" w14:textId="77777777" w:rsidR="003E68EB" w:rsidRPr="007D6D20" w:rsidRDefault="003E68EB" w:rsidP="003E68EB">
      <w:pPr>
        <w:numPr>
          <w:ilvl w:val="0"/>
          <w:numId w:val="23"/>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Lorsqu’une obligation règlementaire l’impose,</w:t>
      </w:r>
    </w:p>
    <w:p w14:paraId="2114A21F" w14:textId="77777777" w:rsidR="003E68EB" w:rsidRPr="007D6D20" w:rsidRDefault="003E68EB" w:rsidP="003E68EB">
      <w:pPr>
        <w:numPr>
          <w:ilvl w:val="0"/>
          <w:numId w:val="23"/>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A des fins de contrôle (Chambre Régionale des Comptes, DGFIP…),</w:t>
      </w:r>
    </w:p>
    <w:p w14:paraId="2F9C4000" w14:textId="77777777" w:rsidR="003E68EB" w:rsidRPr="007D6D20" w:rsidRDefault="003E68EB" w:rsidP="003E68EB">
      <w:pPr>
        <w:numPr>
          <w:ilvl w:val="0"/>
          <w:numId w:val="23"/>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Lorsque la Région Centre-Val de Loire peut s’appuyer sur son intérêt légitime ou celui d’un tiers dans les conditions prévues par la législation après information préalable spécifique et possibilité de refus du bénéficiaire.</w:t>
      </w:r>
    </w:p>
    <w:p w14:paraId="18501772" w14:textId="77777777" w:rsidR="003E68EB" w:rsidRPr="007D6D20" w:rsidRDefault="003E68EB" w:rsidP="003E68EB">
      <w:pPr>
        <w:jc w:val="both"/>
        <w:rPr>
          <w:rFonts w:asciiTheme="minorHAnsi" w:hAnsiTheme="minorHAnsi" w:cstheme="minorHAnsi"/>
          <w:bCs/>
          <w:sz w:val="22"/>
          <w:szCs w:val="22"/>
        </w:rPr>
      </w:pPr>
    </w:p>
    <w:p w14:paraId="53A022EA"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collectées par la Région Centre-Val de Loire sont hébergées en France.</w:t>
      </w:r>
    </w:p>
    <w:p w14:paraId="4168552E"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Toutefois, la Région Centre-Val de Loire recourt à des prestataires qui hébergent les Données sur le sol de l’Union Européenne mais qui peuvent être soumis à une législation étrangère, notamment la société Microsoft. Pour en savoir plus sur les pratiques de Microsoft en matière de protection des Données, vous pouvez consulter le lien suivant : </w:t>
      </w:r>
      <w:hyperlink r:id="rId12" w:history="1">
        <w:r w:rsidRPr="007D6D20">
          <w:rPr>
            <w:rStyle w:val="Lienhypertexte"/>
            <w:rFonts w:asciiTheme="minorHAnsi" w:hAnsiTheme="minorHAnsi" w:cstheme="minorHAnsi"/>
            <w:sz w:val="22"/>
            <w:szCs w:val="22"/>
          </w:rPr>
          <w:t>https://privacy.microsoft.com/fr-fr/privacystatement</w:t>
        </w:r>
      </w:hyperlink>
    </w:p>
    <w:p w14:paraId="5A98AE4F" w14:textId="77777777" w:rsidR="003E68EB" w:rsidRPr="007D6D20" w:rsidRDefault="003E68EB" w:rsidP="003E68EB">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personnelles des bénéficiaires ne sont conservées que le temps nécessaire à l’accomplissement de la finalité pour laquelle elles ont été collectées ou celui prévu par la règlementation applicable.</w:t>
      </w:r>
    </w:p>
    <w:p w14:paraId="2E63FC6B" w14:textId="77777777" w:rsidR="003E68EB" w:rsidRPr="007D6D20" w:rsidRDefault="003E68EB" w:rsidP="003E68EB">
      <w:p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relatives à l’instruction et au suivi de la demande de subvention sont conservées :</w:t>
      </w:r>
    </w:p>
    <w:p w14:paraId="4CD7680B" w14:textId="77777777" w:rsidR="003E68EB" w:rsidRPr="007D6D20" w:rsidRDefault="003E68EB" w:rsidP="003E68EB">
      <w:pPr>
        <w:pStyle w:val="Paragraphedeliste"/>
        <w:numPr>
          <w:ilvl w:val="0"/>
          <w:numId w:val="24"/>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2 ans à compter de la notification du rejet si la demande de subvention est refusée ;</w:t>
      </w:r>
    </w:p>
    <w:p w14:paraId="7EBF394C" w14:textId="77777777" w:rsidR="003E68EB" w:rsidRPr="007D6D20" w:rsidRDefault="003E68EB" w:rsidP="003E68EB">
      <w:pPr>
        <w:pStyle w:val="Paragraphedeliste"/>
        <w:numPr>
          <w:ilvl w:val="0"/>
          <w:numId w:val="24"/>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10 ans à compter du dernier acte de gestion clôturant le dossier pour toute aide attribuée ;</w:t>
      </w:r>
    </w:p>
    <w:p w14:paraId="09060782" w14:textId="77777777" w:rsidR="003E68EB" w:rsidRPr="007D6D20" w:rsidRDefault="003E68EB" w:rsidP="003E68EB">
      <w:pPr>
        <w:pStyle w:val="Paragraphedeliste"/>
        <w:numPr>
          <w:ilvl w:val="0"/>
          <w:numId w:val="24"/>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durée de conservation prévue par le programme européen si l’aide est une aide européenne.</w:t>
      </w:r>
    </w:p>
    <w:p w14:paraId="475AB31C" w14:textId="77777777" w:rsidR="003E68EB" w:rsidRPr="007D6D20" w:rsidRDefault="003E68EB" w:rsidP="003E68EB">
      <w:p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A l’issue de ces durées, les Données peuvent faire l’objet d’un archivage pour répondre aux obligations légales ou réglementaires ou à des fins probatoires. Sinon, les Données sont détruites et/ou supprimées ou font l’objet d’une procédure d’anonymisation.</w:t>
      </w:r>
    </w:p>
    <w:p w14:paraId="7D960B71" w14:textId="77777777" w:rsidR="003E68EB" w:rsidRPr="007D6D20" w:rsidRDefault="003E68EB" w:rsidP="003E68EB">
      <w:pPr>
        <w:spacing w:before="100" w:beforeAutospacing="1" w:after="100" w:afterAutospacing="1"/>
        <w:jc w:val="both"/>
        <w:rPr>
          <w:rFonts w:asciiTheme="minorHAnsi" w:hAnsiTheme="minorHAnsi" w:cstheme="minorHAnsi"/>
          <w:sz w:val="22"/>
          <w:szCs w:val="22"/>
        </w:rPr>
      </w:pPr>
      <w:r w:rsidRPr="007D6D20">
        <w:rPr>
          <w:rFonts w:asciiTheme="minorHAnsi" w:hAnsiTheme="minorHAnsi" w:cstheme="minorHAnsi"/>
          <w:sz w:val="22"/>
          <w:szCs w:val="22"/>
        </w:rPr>
        <w:t>Conformément à la Règlementation en vigueur, le demandeur / le bénéficiaire dispose d’un droit d’accès et de rectification de ses Données Personnelles ainsi que de celui d’en demander l’effacement (droit à l’oubli). Il dispose également du droit de s’opposer au Traitement de ses Données et d’en obtenir la limitation ou la portabilité dans la mesure où cela est applicable, sous réserve des motifs légitimes impérieux dont pourrait justifier la Région Centre-Val de Loire pour conserver ses Données.</w:t>
      </w:r>
    </w:p>
    <w:p w14:paraId="0041D8D4" w14:textId="77777777" w:rsidR="003E68EB" w:rsidRPr="007D6D20" w:rsidRDefault="003E68EB" w:rsidP="003E68EB">
      <w:pPr>
        <w:spacing w:before="100" w:beforeAutospacing="1" w:after="100" w:afterAutospacing="1"/>
        <w:jc w:val="both"/>
        <w:rPr>
          <w:rFonts w:asciiTheme="minorHAnsi" w:hAnsiTheme="minorHAnsi" w:cstheme="minorHAnsi"/>
          <w:sz w:val="22"/>
          <w:szCs w:val="22"/>
        </w:rPr>
      </w:pPr>
      <w:r w:rsidRPr="007D6D20">
        <w:rPr>
          <w:rFonts w:asciiTheme="minorHAnsi" w:hAnsiTheme="minorHAnsi" w:cstheme="minorHAnsi"/>
          <w:sz w:val="22"/>
          <w:szCs w:val="22"/>
        </w:rPr>
        <w:t xml:space="preserve">Ces droits peuvent être exercés directement en justifiant de votre identité, par courrier au DPO de La Région Centre-Val de Loire, 9 Rue Saint-Pierre </w:t>
      </w:r>
      <w:proofErr w:type="spellStart"/>
      <w:r w:rsidRPr="007D6D20">
        <w:rPr>
          <w:rFonts w:asciiTheme="minorHAnsi" w:hAnsiTheme="minorHAnsi" w:cstheme="minorHAnsi"/>
          <w:sz w:val="22"/>
          <w:szCs w:val="22"/>
        </w:rPr>
        <w:t>Lentin</w:t>
      </w:r>
      <w:proofErr w:type="spellEnd"/>
      <w:r w:rsidRPr="007D6D20">
        <w:rPr>
          <w:rFonts w:asciiTheme="minorHAnsi" w:hAnsiTheme="minorHAnsi" w:cstheme="minorHAnsi"/>
          <w:sz w:val="22"/>
          <w:szCs w:val="22"/>
        </w:rPr>
        <w:t xml:space="preserve"> CS 94117, 45041 Orléans Cedex 1, ou par mail : </w:t>
      </w:r>
      <w:hyperlink r:id="rId13" w:history="1">
        <w:r w:rsidRPr="007D6D20">
          <w:rPr>
            <w:rStyle w:val="Lienhypertexte"/>
            <w:rFonts w:asciiTheme="minorHAnsi" w:hAnsiTheme="minorHAnsi" w:cstheme="minorHAnsi"/>
            <w:sz w:val="22"/>
            <w:szCs w:val="22"/>
          </w:rPr>
          <w:t>contact.rgpd@centrevaldeloire.fr</w:t>
        </w:r>
      </w:hyperlink>
    </w:p>
    <w:p w14:paraId="7927EA58" w14:textId="3A60FDFA" w:rsidR="003E68EB" w:rsidRPr="00931857" w:rsidRDefault="003E68EB" w:rsidP="003E68EB">
      <w:pPr>
        <w:spacing w:before="100" w:beforeAutospacing="1"/>
        <w:jc w:val="both"/>
        <w:rPr>
          <w:rFonts w:asciiTheme="minorHAnsi" w:eastAsia="Verdana" w:hAnsiTheme="minorHAnsi" w:cstheme="minorHAnsi"/>
          <w:sz w:val="22"/>
          <w:szCs w:val="22"/>
        </w:rPr>
      </w:pPr>
      <w:r w:rsidRPr="007D6D20">
        <w:rPr>
          <w:rFonts w:asciiTheme="minorHAnsi" w:hAnsiTheme="minorHAnsi" w:cstheme="minorHAnsi"/>
          <w:sz w:val="22"/>
          <w:szCs w:val="22"/>
        </w:rPr>
        <w:t>Le demandeur / le bénéficiaire dispose par ailleurs du droit de saisir la Commission Nationale de l’Informatique et des Libertés (CNIL), 3 Place de Fontenoy – TSA 80715 – 75334 PARIS CEDEX 07, Tel : 01 53 73 22 22, de toute réclamation se rapportant à la manière dont La Région Centre-Val de Loire collecte et traite ses Données.</w:t>
      </w:r>
    </w:p>
    <w:bookmarkEnd w:id="18"/>
    <w:sectPr w:rsidR="003E68EB" w:rsidRPr="00931857" w:rsidSect="0080392B">
      <w:footerReference w:type="default" r:id="rId14"/>
      <w:pgSz w:w="11906" w:h="16838"/>
      <w:pgMar w:top="851" w:right="1134"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457A7" w16cex:dateUtc="2024-08-12T07:43:00Z"/>
  <w16cex:commentExtensible w16cex:durableId="2A645DC2" w16cex:dateUtc="2024-08-12T08:09:00Z"/>
  <w16cex:commentExtensible w16cex:durableId="2A645D6D" w16cex:dateUtc="2024-08-12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72483" w16cid:durableId="2A6457A7"/>
  <w16cid:commentId w16cid:paraId="1B682353" w16cid:durableId="2A645DC2"/>
  <w16cid:commentId w16cid:paraId="519C4EB1" w16cid:durableId="2A645D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56661" w14:textId="77777777" w:rsidR="002E3EFA" w:rsidRDefault="002E3EFA">
      <w:r>
        <w:separator/>
      </w:r>
    </w:p>
  </w:endnote>
  <w:endnote w:type="continuationSeparator" w:id="0">
    <w:p w14:paraId="52662EF0" w14:textId="77777777" w:rsidR="002E3EFA" w:rsidRDefault="002E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47F2B" w14:textId="090AA284" w:rsidR="008F2697" w:rsidRPr="008F2697" w:rsidRDefault="008F2697">
    <w:pPr>
      <w:pStyle w:val="Pieddepage"/>
      <w:rPr>
        <w:rFonts w:asciiTheme="minorHAnsi" w:hAnsiTheme="minorHAnsi" w:cstheme="minorHAnsi"/>
        <w:sz w:val="20"/>
        <w:szCs w:val="20"/>
      </w:rPr>
    </w:pPr>
    <w:r w:rsidRPr="008F2697">
      <w:rPr>
        <w:rFonts w:asciiTheme="minorHAnsi" w:hAnsiTheme="minorHAnsi" w:cstheme="minorHAnsi"/>
        <w:sz w:val="20"/>
        <w:szCs w:val="20"/>
      </w:rPr>
      <w:t>23 septembre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2C17" w14:textId="478E54C8" w:rsidR="008F2697" w:rsidRDefault="008F2697" w:rsidP="008F2697">
    <w:pPr>
      <w:pStyle w:val="Pieddepage"/>
    </w:pPr>
  </w:p>
  <w:p w14:paraId="3A57621C" w14:textId="77777777" w:rsidR="008F2697" w:rsidRPr="008F2697" w:rsidRDefault="008F2697" w:rsidP="008F26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3A4DD" w14:textId="77777777" w:rsidR="002E3EFA" w:rsidRDefault="002E3EFA">
      <w:r>
        <w:separator/>
      </w:r>
    </w:p>
  </w:footnote>
  <w:footnote w:type="continuationSeparator" w:id="0">
    <w:p w14:paraId="5B9784AD" w14:textId="77777777" w:rsidR="002E3EFA" w:rsidRDefault="002E3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9275" w14:textId="77777777" w:rsidR="002775D3" w:rsidRPr="00B25DEA" w:rsidRDefault="002775D3">
    <w:pPr>
      <w:pStyle w:val="En-tte"/>
      <w:jc w:val="center"/>
      <w:rPr>
        <w:rFonts w:ascii="Verdana" w:hAnsi="Verdana"/>
        <w:sz w:val="20"/>
        <w:szCs w:val="20"/>
      </w:rPr>
    </w:pPr>
    <w:r w:rsidRPr="00B25DEA">
      <w:rPr>
        <w:rFonts w:ascii="Verdana" w:hAnsi="Verdana"/>
        <w:sz w:val="20"/>
        <w:szCs w:val="20"/>
      </w:rPr>
      <w:t xml:space="preserve">- </w:t>
    </w:r>
    <w:r w:rsidRPr="00B25DEA">
      <w:rPr>
        <w:rFonts w:ascii="Verdana" w:hAnsi="Verdana"/>
        <w:sz w:val="20"/>
        <w:szCs w:val="20"/>
      </w:rPr>
      <w:fldChar w:fldCharType="begin"/>
    </w:r>
    <w:r w:rsidRPr="00B25DEA">
      <w:rPr>
        <w:rFonts w:ascii="Verdana" w:hAnsi="Verdana"/>
        <w:sz w:val="20"/>
        <w:szCs w:val="20"/>
      </w:rPr>
      <w:instrText>PAGE   \* MERGEFORMAT</w:instrText>
    </w:r>
    <w:r w:rsidRPr="00B25DEA">
      <w:rPr>
        <w:rFonts w:ascii="Verdana" w:hAnsi="Verdana"/>
        <w:sz w:val="20"/>
        <w:szCs w:val="20"/>
      </w:rPr>
      <w:fldChar w:fldCharType="separate"/>
    </w:r>
    <w:r w:rsidR="00AA4AF4">
      <w:rPr>
        <w:rFonts w:ascii="Verdana" w:hAnsi="Verdana"/>
        <w:noProof/>
        <w:sz w:val="20"/>
        <w:szCs w:val="20"/>
      </w:rPr>
      <w:t>9</w:t>
    </w:r>
    <w:r w:rsidRPr="00B25DEA">
      <w:rPr>
        <w:rFonts w:ascii="Verdana" w:hAnsi="Verdana"/>
        <w:sz w:val="20"/>
        <w:szCs w:val="20"/>
      </w:rPr>
      <w:fldChar w:fldCharType="end"/>
    </w:r>
    <w:r w:rsidRPr="00B25DEA">
      <w:rPr>
        <w:rFonts w:ascii="Verdana" w:hAnsi="Verdana"/>
        <w:sz w:val="20"/>
        <w:szCs w:val="20"/>
      </w:rPr>
      <w:t xml:space="preserve"> -</w:t>
    </w:r>
  </w:p>
  <w:p w14:paraId="13768586" w14:textId="77777777" w:rsidR="002775D3" w:rsidRDefault="002775D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5B6"/>
    <w:multiLevelType w:val="hybridMultilevel"/>
    <w:tmpl w:val="EAD23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07125F"/>
    <w:multiLevelType w:val="hybridMultilevel"/>
    <w:tmpl w:val="12FA4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581CC0"/>
    <w:multiLevelType w:val="multilevel"/>
    <w:tmpl w:val="6A9665CC"/>
    <w:lvl w:ilvl="0">
      <w:start w:val="1"/>
      <w:numFmt w:val="decimal"/>
      <w:lvlText w:val="%1"/>
      <w:lvlJc w:val="left"/>
      <w:pPr>
        <w:tabs>
          <w:tab w:val="num" w:pos="575"/>
        </w:tabs>
        <w:ind w:left="575" w:hanging="367"/>
      </w:pPr>
      <w:rPr>
        <w:rFonts w:cs="Times New Roman" w:hint="default"/>
      </w:rPr>
    </w:lvl>
    <w:lvl w:ilvl="1">
      <w:start w:val="1"/>
      <w:numFmt w:val="decimal"/>
      <w:lvlText w:val="%1.%2"/>
      <w:lvlJc w:val="left"/>
      <w:pPr>
        <w:tabs>
          <w:tab w:val="num" w:pos="575"/>
        </w:tabs>
        <w:ind w:left="575" w:hanging="367"/>
      </w:pPr>
      <w:rPr>
        <w:rFonts w:cs="Times New Roman" w:hint="default"/>
      </w:rPr>
    </w:lvl>
    <w:lvl w:ilvl="2">
      <w:start w:val="1"/>
      <w:numFmt w:val="decimal"/>
      <w:lvlText w:val="%1.%2.%3"/>
      <w:lvlJc w:val="left"/>
      <w:pPr>
        <w:tabs>
          <w:tab w:val="num" w:pos="928"/>
        </w:tabs>
        <w:ind w:left="928" w:hanging="720"/>
      </w:pPr>
      <w:rPr>
        <w:rFonts w:cs="Times New Roman" w:hint="default"/>
      </w:rPr>
    </w:lvl>
    <w:lvl w:ilvl="3">
      <w:start w:val="1"/>
      <w:numFmt w:val="decimal"/>
      <w:lvlText w:val="%1.%2.%3.%4"/>
      <w:lvlJc w:val="left"/>
      <w:pPr>
        <w:tabs>
          <w:tab w:val="num" w:pos="928"/>
        </w:tabs>
        <w:ind w:left="928" w:hanging="720"/>
      </w:pPr>
      <w:rPr>
        <w:rFonts w:cs="Times New Roman" w:hint="default"/>
      </w:rPr>
    </w:lvl>
    <w:lvl w:ilvl="4">
      <w:start w:val="1"/>
      <w:numFmt w:val="decimal"/>
      <w:lvlText w:val="%1.%2.%3.%4.%5"/>
      <w:lvlJc w:val="left"/>
      <w:pPr>
        <w:tabs>
          <w:tab w:val="num" w:pos="1288"/>
        </w:tabs>
        <w:ind w:left="1288" w:hanging="1080"/>
      </w:pPr>
      <w:rPr>
        <w:rFonts w:cs="Times New Roman" w:hint="default"/>
      </w:rPr>
    </w:lvl>
    <w:lvl w:ilvl="5">
      <w:start w:val="1"/>
      <w:numFmt w:val="decimal"/>
      <w:lvlText w:val="%1.%2.%3.%4.%5.%6"/>
      <w:lvlJc w:val="left"/>
      <w:pPr>
        <w:tabs>
          <w:tab w:val="num" w:pos="1288"/>
        </w:tabs>
        <w:ind w:left="1288" w:hanging="1080"/>
      </w:pPr>
      <w:rPr>
        <w:rFonts w:cs="Times New Roman" w:hint="default"/>
      </w:rPr>
    </w:lvl>
    <w:lvl w:ilvl="6">
      <w:start w:val="1"/>
      <w:numFmt w:val="decimal"/>
      <w:lvlText w:val="%1.%2.%3.%4.%5.%6.%7"/>
      <w:lvlJc w:val="left"/>
      <w:pPr>
        <w:tabs>
          <w:tab w:val="num" w:pos="1648"/>
        </w:tabs>
        <w:ind w:left="1648" w:hanging="1440"/>
      </w:pPr>
      <w:rPr>
        <w:rFonts w:cs="Times New Roman" w:hint="default"/>
      </w:rPr>
    </w:lvl>
    <w:lvl w:ilvl="7">
      <w:start w:val="1"/>
      <w:numFmt w:val="decimal"/>
      <w:lvlText w:val="%1.%2.%3.%4.%5.%6.%7.%8"/>
      <w:lvlJc w:val="left"/>
      <w:pPr>
        <w:tabs>
          <w:tab w:val="num" w:pos="1648"/>
        </w:tabs>
        <w:ind w:left="1648" w:hanging="1440"/>
      </w:pPr>
      <w:rPr>
        <w:rFonts w:cs="Times New Roman" w:hint="default"/>
      </w:rPr>
    </w:lvl>
    <w:lvl w:ilvl="8">
      <w:start w:val="1"/>
      <w:numFmt w:val="decimal"/>
      <w:lvlText w:val="%1.%2.%3.%4.%5.%6.%7.%8.%9"/>
      <w:lvlJc w:val="left"/>
      <w:pPr>
        <w:tabs>
          <w:tab w:val="num" w:pos="2008"/>
        </w:tabs>
        <w:ind w:left="2008" w:hanging="1800"/>
      </w:pPr>
      <w:rPr>
        <w:rFonts w:cs="Times New Roman" w:hint="default"/>
      </w:rPr>
    </w:lvl>
  </w:abstractNum>
  <w:abstractNum w:abstractNumId="3" w15:restartNumberingAfterBreak="0">
    <w:nsid w:val="15CF5386"/>
    <w:multiLevelType w:val="hybridMultilevel"/>
    <w:tmpl w:val="2146ED90"/>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820792"/>
    <w:multiLevelType w:val="hybridMultilevel"/>
    <w:tmpl w:val="911C88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73B89"/>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5015AC"/>
    <w:multiLevelType w:val="hybridMultilevel"/>
    <w:tmpl w:val="85D24FB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79D40ED"/>
    <w:multiLevelType w:val="hybridMultilevel"/>
    <w:tmpl w:val="8C449402"/>
    <w:lvl w:ilvl="0" w:tplc="040C0001">
      <w:start w:val="1"/>
      <w:numFmt w:val="bullet"/>
      <w:lvlText w:val=""/>
      <w:lvlJc w:val="left"/>
      <w:pPr>
        <w:tabs>
          <w:tab w:val="num" w:pos="1430"/>
        </w:tabs>
        <w:ind w:left="1430" w:hanging="360"/>
      </w:pPr>
      <w:rPr>
        <w:rFonts w:ascii="Symbol" w:hAnsi="Symbol" w:hint="default"/>
      </w:rPr>
    </w:lvl>
    <w:lvl w:ilvl="1" w:tplc="040C0003" w:tentative="1">
      <w:start w:val="1"/>
      <w:numFmt w:val="bullet"/>
      <w:lvlText w:val="o"/>
      <w:lvlJc w:val="left"/>
      <w:pPr>
        <w:tabs>
          <w:tab w:val="num" w:pos="2150"/>
        </w:tabs>
        <w:ind w:left="2150" w:hanging="360"/>
      </w:pPr>
      <w:rPr>
        <w:rFonts w:ascii="Courier New" w:hAnsi="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8" w15:restartNumberingAfterBreak="0">
    <w:nsid w:val="39B21892"/>
    <w:multiLevelType w:val="hybridMultilevel"/>
    <w:tmpl w:val="A014B7C4"/>
    <w:lvl w:ilvl="0" w:tplc="69AC4F62">
      <w:start w:val="1"/>
      <w:numFmt w:val="bullet"/>
      <w:lvlText w:val="-"/>
      <w:lvlJc w:val="left"/>
      <w:pPr>
        <w:tabs>
          <w:tab w:val="num" w:pos="1440"/>
        </w:tabs>
        <w:ind w:left="144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816898"/>
    <w:multiLevelType w:val="hybridMultilevel"/>
    <w:tmpl w:val="B3E8550E"/>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66E27666">
      <w:numFmt w:val="bullet"/>
      <w:lvlText w:val="•"/>
      <w:lvlJc w:val="left"/>
      <w:pPr>
        <w:ind w:left="2505" w:hanging="705"/>
      </w:pPr>
      <w:rPr>
        <w:rFonts w:ascii="Calibri" w:eastAsia="Verdana"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DDE1501"/>
    <w:multiLevelType w:val="hybridMultilevel"/>
    <w:tmpl w:val="635A0A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1880640"/>
    <w:multiLevelType w:val="hybridMultilevel"/>
    <w:tmpl w:val="E9725E94"/>
    <w:lvl w:ilvl="0" w:tplc="2942230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242612"/>
    <w:multiLevelType w:val="hybridMultilevel"/>
    <w:tmpl w:val="4DE0005E"/>
    <w:lvl w:ilvl="0" w:tplc="CC3494EA">
      <w:start w:val="2"/>
      <w:numFmt w:val="bullet"/>
      <w:lvlText w:val="-"/>
      <w:lvlJc w:val="left"/>
      <w:pPr>
        <w:ind w:left="644" w:hanging="360"/>
      </w:pPr>
      <w:rPr>
        <w:rFonts w:ascii="Calibri" w:eastAsia="Times New Roman"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5C271243"/>
    <w:multiLevelType w:val="hybridMultilevel"/>
    <w:tmpl w:val="831C361C"/>
    <w:lvl w:ilvl="0" w:tplc="040C0001">
      <w:start w:val="1"/>
      <w:numFmt w:val="bullet"/>
      <w:lvlText w:val=""/>
      <w:lvlJc w:val="left"/>
      <w:pPr>
        <w:tabs>
          <w:tab w:val="num" w:pos="1430"/>
        </w:tabs>
        <w:ind w:left="1430" w:hanging="360"/>
      </w:pPr>
      <w:rPr>
        <w:rFonts w:ascii="Symbol" w:hAnsi="Symbol" w:hint="default"/>
      </w:rPr>
    </w:lvl>
    <w:lvl w:ilvl="1" w:tplc="040C0003" w:tentative="1">
      <w:start w:val="1"/>
      <w:numFmt w:val="bullet"/>
      <w:lvlText w:val="o"/>
      <w:lvlJc w:val="left"/>
      <w:pPr>
        <w:tabs>
          <w:tab w:val="num" w:pos="2150"/>
        </w:tabs>
        <w:ind w:left="2150" w:hanging="360"/>
      </w:pPr>
      <w:rPr>
        <w:rFonts w:ascii="Courier New" w:hAnsi="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4" w15:restartNumberingAfterBreak="0">
    <w:nsid w:val="5D322453"/>
    <w:multiLevelType w:val="hybridMultilevel"/>
    <w:tmpl w:val="A1EE9A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1E7E11"/>
    <w:multiLevelType w:val="hybridMultilevel"/>
    <w:tmpl w:val="CAA48882"/>
    <w:lvl w:ilvl="0" w:tplc="ADD07DB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FB3328"/>
    <w:multiLevelType w:val="hybridMultilevel"/>
    <w:tmpl w:val="88E2CA94"/>
    <w:lvl w:ilvl="0" w:tplc="040C000B">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17" w15:restartNumberingAfterBreak="0">
    <w:nsid w:val="671A1876"/>
    <w:multiLevelType w:val="hybridMultilevel"/>
    <w:tmpl w:val="A3509EB2"/>
    <w:lvl w:ilvl="0" w:tplc="628894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0C22C2"/>
    <w:multiLevelType w:val="hybridMultilevel"/>
    <w:tmpl w:val="B2107FB2"/>
    <w:lvl w:ilvl="0" w:tplc="09C044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6E62EB"/>
    <w:multiLevelType w:val="hybridMultilevel"/>
    <w:tmpl w:val="EB3CE090"/>
    <w:lvl w:ilvl="0" w:tplc="140441F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A2525B7"/>
    <w:multiLevelType w:val="hybridMultilevel"/>
    <w:tmpl w:val="6EDEB024"/>
    <w:lvl w:ilvl="0" w:tplc="2B28E44E">
      <w:start w:val="45"/>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21248"/>
    <w:multiLevelType w:val="hybridMultilevel"/>
    <w:tmpl w:val="F5AEDA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E6E2462"/>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
  </w:num>
  <w:num w:numId="3">
    <w:abstractNumId w:val="4"/>
  </w:num>
  <w:num w:numId="4">
    <w:abstractNumId w:val="3"/>
  </w:num>
  <w:num w:numId="5">
    <w:abstractNumId w:val="7"/>
  </w:num>
  <w:num w:numId="6">
    <w:abstractNumId w:val="13"/>
  </w:num>
  <w:num w:numId="7">
    <w:abstractNumId w:val="8"/>
  </w:num>
  <w:num w:numId="8">
    <w:abstractNumId w:val="18"/>
  </w:num>
  <w:num w:numId="9">
    <w:abstractNumId w:val="17"/>
  </w:num>
  <w:num w:numId="10">
    <w:abstractNumId w:val="14"/>
  </w:num>
  <w:num w:numId="11">
    <w:abstractNumId w:val="6"/>
  </w:num>
  <w:num w:numId="12">
    <w:abstractNumId w:val="12"/>
  </w:num>
  <w:num w:numId="13">
    <w:abstractNumId w:val="15"/>
  </w:num>
  <w:num w:numId="14">
    <w:abstractNumId w:val="22"/>
  </w:num>
  <w:num w:numId="15">
    <w:abstractNumId w:val="5"/>
  </w:num>
  <w:num w:numId="16">
    <w:abstractNumId w:val="19"/>
  </w:num>
  <w:num w:numId="17">
    <w:abstractNumId w:val="11"/>
  </w:num>
  <w:num w:numId="18">
    <w:abstractNumId w:val="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21"/>
  </w:num>
  <w:num w:numId="23">
    <w:abstractNumId w:val="10"/>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28"/>
    <w:rsid w:val="00000C6B"/>
    <w:rsid w:val="00007138"/>
    <w:rsid w:val="000160DA"/>
    <w:rsid w:val="00040D15"/>
    <w:rsid w:val="000420CA"/>
    <w:rsid w:val="00045422"/>
    <w:rsid w:val="00047F86"/>
    <w:rsid w:val="000658E5"/>
    <w:rsid w:val="0007169D"/>
    <w:rsid w:val="00073CC9"/>
    <w:rsid w:val="00076975"/>
    <w:rsid w:val="0008622D"/>
    <w:rsid w:val="00086490"/>
    <w:rsid w:val="00090FAD"/>
    <w:rsid w:val="00091679"/>
    <w:rsid w:val="000964D4"/>
    <w:rsid w:val="000A6827"/>
    <w:rsid w:val="000B4B7D"/>
    <w:rsid w:val="000C3130"/>
    <w:rsid w:val="000C3D63"/>
    <w:rsid w:val="000C489A"/>
    <w:rsid w:val="000D4B05"/>
    <w:rsid w:val="000D7A28"/>
    <w:rsid w:val="000F4AE3"/>
    <w:rsid w:val="000F6926"/>
    <w:rsid w:val="0011698C"/>
    <w:rsid w:val="00116F41"/>
    <w:rsid w:val="00120FDB"/>
    <w:rsid w:val="0012151A"/>
    <w:rsid w:val="001219ED"/>
    <w:rsid w:val="00121B6C"/>
    <w:rsid w:val="001251F9"/>
    <w:rsid w:val="00141796"/>
    <w:rsid w:val="00142356"/>
    <w:rsid w:val="00145F63"/>
    <w:rsid w:val="00147FDE"/>
    <w:rsid w:val="00150429"/>
    <w:rsid w:val="0015485C"/>
    <w:rsid w:val="001676BC"/>
    <w:rsid w:val="00171AA3"/>
    <w:rsid w:val="00173356"/>
    <w:rsid w:val="0017403A"/>
    <w:rsid w:val="00175A24"/>
    <w:rsid w:val="00192076"/>
    <w:rsid w:val="00196635"/>
    <w:rsid w:val="001A45FD"/>
    <w:rsid w:val="001B16B4"/>
    <w:rsid w:val="001B6133"/>
    <w:rsid w:val="001C4A6F"/>
    <w:rsid w:val="001C62B1"/>
    <w:rsid w:val="001D0D06"/>
    <w:rsid w:val="001D3D28"/>
    <w:rsid w:val="001E4E8A"/>
    <w:rsid w:val="001F6B51"/>
    <w:rsid w:val="002037A9"/>
    <w:rsid w:val="00222622"/>
    <w:rsid w:val="00225391"/>
    <w:rsid w:val="002425F8"/>
    <w:rsid w:val="00243491"/>
    <w:rsid w:val="0024418E"/>
    <w:rsid w:val="002441E1"/>
    <w:rsid w:val="0024519C"/>
    <w:rsid w:val="00255736"/>
    <w:rsid w:val="0026158F"/>
    <w:rsid w:val="0026407A"/>
    <w:rsid w:val="0027134C"/>
    <w:rsid w:val="00271960"/>
    <w:rsid w:val="002775D3"/>
    <w:rsid w:val="00277B3A"/>
    <w:rsid w:val="0028302C"/>
    <w:rsid w:val="00286EBA"/>
    <w:rsid w:val="002A135B"/>
    <w:rsid w:val="002A729D"/>
    <w:rsid w:val="002B165A"/>
    <w:rsid w:val="002B5D80"/>
    <w:rsid w:val="002B6368"/>
    <w:rsid w:val="002E3EFA"/>
    <w:rsid w:val="002E43DA"/>
    <w:rsid w:val="002E7E06"/>
    <w:rsid w:val="002F150E"/>
    <w:rsid w:val="00303477"/>
    <w:rsid w:val="003106C4"/>
    <w:rsid w:val="00317143"/>
    <w:rsid w:val="00320804"/>
    <w:rsid w:val="003247EA"/>
    <w:rsid w:val="00330663"/>
    <w:rsid w:val="0033204E"/>
    <w:rsid w:val="003402A0"/>
    <w:rsid w:val="00342BE1"/>
    <w:rsid w:val="003449C7"/>
    <w:rsid w:val="0035435A"/>
    <w:rsid w:val="00355D16"/>
    <w:rsid w:val="00356776"/>
    <w:rsid w:val="00363303"/>
    <w:rsid w:val="0036422A"/>
    <w:rsid w:val="00373264"/>
    <w:rsid w:val="00380C8B"/>
    <w:rsid w:val="00386D9F"/>
    <w:rsid w:val="0038785F"/>
    <w:rsid w:val="00390255"/>
    <w:rsid w:val="00395024"/>
    <w:rsid w:val="00395924"/>
    <w:rsid w:val="003A4869"/>
    <w:rsid w:val="003B0635"/>
    <w:rsid w:val="003B652E"/>
    <w:rsid w:val="003C2788"/>
    <w:rsid w:val="003C7A46"/>
    <w:rsid w:val="003E68EB"/>
    <w:rsid w:val="003F2D25"/>
    <w:rsid w:val="003F67A2"/>
    <w:rsid w:val="00400364"/>
    <w:rsid w:val="0043322B"/>
    <w:rsid w:val="00433B14"/>
    <w:rsid w:val="004358D7"/>
    <w:rsid w:val="00436C63"/>
    <w:rsid w:val="0045524B"/>
    <w:rsid w:val="00457ED9"/>
    <w:rsid w:val="00467E31"/>
    <w:rsid w:val="00491DAD"/>
    <w:rsid w:val="004A3AE3"/>
    <w:rsid w:val="004A54B2"/>
    <w:rsid w:val="004B7598"/>
    <w:rsid w:val="004D387B"/>
    <w:rsid w:val="004D78D6"/>
    <w:rsid w:val="004E2C0A"/>
    <w:rsid w:val="004F2391"/>
    <w:rsid w:val="004F3537"/>
    <w:rsid w:val="004F3AEE"/>
    <w:rsid w:val="004F3BDC"/>
    <w:rsid w:val="004F5BAE"/>
    <w:rsid w:val="005074CF"/>
    <w:rsid w:val="00507BFB"/>
    <w:rsid w:val="00513F6A"/>
    <w:rsid w:val="00543227"/>
    <w:rsid w:val="00546680"/>
    <w:rsid w:val="005477C8"/>
    <w:rsid w:val="0056070E"/>
    <w:rsid w:val="005653EE"/>
    <w:rsid w:val="005756E2"/>
    <w:rsid w:val="00587E2F"/>
    <w:rsid w:val="00592BB6"/>
    <w:rsid w:val="005944FE"/>
    <w:rsid w:val="00595DDD"/>
    <w:rsid w:val="00597F2B"/>
    <w:rsid w:val="005A66B0"/>
    <w:rsid w:val="005B0CB9"/>
    <w:rsid w:val="005B1510"/>
    <w:rsid w:val="005C059C"/>
    <w:rsid w:val="005C4969"/>
    <w:rsid w:val="005D6853"/>
    <w:rsid w:val="005E0166"/>
    <w:rsid w:val="005F069B"/>
    <w:rsid w:val="005F2FDD"/>
    <w:rsid w:val="005F44ED"/>
    <w:rsid w:val="006000DB"/>
    <w:rsid w:val="00600531"/>
    <w:rsid w:val="006066C4"/>
    <w:rsid w:val="0061734E"/>
    <w:rsid w:val="00630104"/>
    <w:rsid w:val="0064125E"/>
    <w:rsid w:val="0064395F"/>
    <w:rsid w:val="00643E69"/>
    <w:rsid w:val="00653B3D"/>
    <w:rsid w:val="006559B6"/>
    <w:rsid w:val="0066047C"/>
    <w:rsid w:val="00662D26"/>
    <w:rsid w:val="006658DB"/>
    <w:rsid w:val="00671C87"/>
    <w:rsid w:val="006768D8"/>
    <w:rsid w:val="006A4954"/>
    <w:rsid w:val="006A786D"/>
    <w:rsid w:val="006C6246"/>
    <w:rsid w:val="006C78CF"/>
    <w:rsid w:val="006E2D11"/>
    <w:rsid w:val="006F389C"/>
    <w:rsid w:val="007176B6"/>
    <w:rsid w:val="0072127E"/>
    <w:rsid w:val="007216D1"/>
    <w:rsid w:val="0073265D"/>
    <w:rsid w:val="007371A6"/>
    <w:rsid w:val="0076396E"/>
    <w:rsid w:val="00783DD6"/>
    <w:rsid w:val="007902E3"/>
    <w:rsid w:val="00792555"/>
    <w:rsid w:val="007A016B"/>
    <w:rsid w:val="007C1D78"/>
    <w:rsid w:val="007C32CF"/>
    <w:rsid w:val="007C53C0"/>
    <w:rsid w:val="007C792F"/>
    <w:rsid w:val="007D1071"/>
    <w:rsid w:val="007D6D20"/>
    <w:rsid w:val="007D765E"/>
    <w:rsid w:val="007E7EA5"/>
    <w:rsid w:val="007F3E66"/>
    <w:rsid w:val="007F5D75"/>
    <w:rsid w:val="0080392B"/>
    <w:rsid w:val="008069D3"/>
    <w:rsid w:val="00806AE9"/>
    <w:rsid w:val="0082519C"/>
    <w:rsid w:val="00830CD3"/>
    <w:rsid w:val="008401AE"/>
    <w:rsid w:val="0084342E"/>
    <w:rsid w:val="00865C2A"/>
    <w:rsid w:val="00866D85"/>
    <w:rsid w:val="0088365F"/>
    <w:rsid w:val="00892F3B"/>
    <w:rsid w:val="008953E3"/>
    <w:rsid w:val="008A41BE"/>
    <w:rsid w:val="008B4511"/>
    <w:rsid w:val="008B59F2"/>
    <w:rsid w:val="008C38C0"/>
    <w:rsid w:val="008C6776"/>
    <w:rsid w:val="008D73D4"/>
    <w:rsid w:val="008F1C78"/>
    <w:rsid w:val="008F2697"/>
    <w:rsid w:val="00900D1F"/>
    <w:rsid w:val="009016D3"/>
    <w:rsid w:val="0090731E"/>
    <w:rsid w:val="00911FA6"/>
    <w:rsid w:val="00915D98"/>
    <w:rsid w:val="00931857"/>
    <w:rsid w:val="00932E7E"/>
    <w:rsid w:val="00935E82"/>
    <w:rsid w:val="00953B28"/>
    <w:rsid w:val="0095532F"/>
    <w:rsid w:val="00956DE5"/>
    <w:rsid w:val="00971534"/>
    <w:rsid w:val="00972817"/>
    <w:rsid w:val="0097484E"/>
    <w:rsid w:val="00974DD0"/>
    <w:rsid w:val="00990764"/>
    <w:rsid w:val="009932CE"/>
    <w:rsid w:val="009A2E55"/>
    <w:rsid w:val="009A5809"/>
    <w:rsid w:val="009C7430"/>
    <w:rsid w:val="009D60B3"/>
    <w:rsid w:val="00A0190F"/>
    <w:rsid w:val="00A02FF4"/>
    <w:rsid w:val="00A057A2"/>
    <w:rsid w:val="00A05C47"/>
    <w:rsid w:val="00A125DC"/>
    <w:rsid w:val="00A20350"/>
    <w:rsid w:val="00A3461C"/>
    <w:rsid w:val="00A34E78"/>
    <w:rsid w:val="00A52B38"/>
    <w:rsid w:val="00A53480"/>
    <w:rsid w:val="00A6007B"/>
    <w:rsid w:val="00A605AC"/>
    <w:rsid w:val="00A60B16"/>
    <w:rsid w:val="00A663B5"/>
    <w:rsid w:val="00A83E58"/>
    <w:rsid w:val="00A865D2"/>
    <w:rsid w:val="00A945A9"/>
    <w:rsid w:val="00A96D70"/>
    <w:rsid w:val="00AA14F9"/>
    <w:rsid w:val="00AA4AF4"/>
    <w:rsid w:val="00AB4079"/>
    <w:rsid w:val="00AC7D5F"/>
    <w:rsid w:val="00AD5579"/>
    <w:rsid w:val="00AD5C9B"/>
    <w:rsid w:val="00AE299B"/>
    <w:rsid w:val="00AF2B17"/>
    <w:rsid w:val="00AF2FF0"/>
    <w:rsid w:val="00AF5571"/>
    <w:rsid w:val="00AF6796"/>
    <w:rsid w:val="00AF67A0"/>
    <w:rsid w:val="00B0331C"/>
    <w:rsid w:val="00B11DDC"/>
    <w:rsid w:val="00B138FD"/>
    <w:rsid w:val="00B25DEA"/>
    <w:rsid w:val="00B25ED6"/>
    <w:rsid w:val="00B377E3"/>
    <w:rsid w:val="00B40AF0"/>
    <w:rsid w:val="00B44D62"/>
    <w:rsid w:val="00B509AB"/>
    <w:rsid w:val="00B512C7"/>
    <w:rsid w:val="00B517C6"/>
    <w:rsid w:val="00B70106"/>
    <w:rsid w:val="00B8332F"/>
    <w:rsid w:val="00B92A8D"/>
    <w:rsid w:val="00B92FD9"/>
    <w:rsid w:val="00B95C3B"/>
    <w:rsid w:val="00BA3D24"/>
    <w:rsid w:val="00BB04EE"/>
    <w:rsid w:val="00BB1281"/>
    <w:rsid w:val="00BB26B2"/>
    <w:rsid w:val="00BB3A23"/>
    <w:rsid w:val="00BC0292"/>
    <w:rsid w:val="00BC113C"/>
    <w:rsid w:val="00BC5D79"/>
    <w:rsid w:val="00BD2E84"/>
    <w:rsid w:val="00BD57C5"/>
    <w:rsid w:val="00BE0C7A"/>
    <w:rsid w:val="00BE40C4"/>
    <w:rsid w:val="00BE7AAA"/>
    <w:rsid w:val="00BF4042"/>
    <w:rsid w:val="00BF60E3"/>
    <w:rsid w:val="00C31913"/>
    <w:rsid w:val="00C33485"/>
    <w:rsid w:val="00C45A17"/>
    <w:rsid w:val="00C467F7"/>
    <w:rsid w:val="00C55969"/>
    <w:rsid w:val="00C65212"/>
    <w:rsid w:val="00C65AE9"/>
    <w:rsid w:val="00C65F30"/>
    <w:rsid w:val="00C74AC6"/>
    <w:rsid w:val="00C90E80"/>
    <w:rsid w:val="00C90FBC"/>
    <w:rsid w:val="00CA09D8"/>
    <w:rsid w:val="00CA12C5"/>
    <w:rsid w:val="00CA20EE"/>
    <w:rsid w:val="00CB00EC"/>
    <w:rsid w:val="00CB3F06"/>
    <w:rsid w:val="00CB44E4"/>
    <w:rsid w:val="00CB70A0"/>
    <w:rsid w:val="00CC2314"/>
    <w:rsid w:val="00CC3C80"/>
    <w:rsid w:val="00CD561A"/>
    <w:rsid w:val="00CE1F7E"/>
    <w:rsid w:val="00CF0BFE"/>
    <w:rsid w:val="00CF23BD"/>
    <w:rsid w:val="00CF4DD6"/>
    <w:rsid w:val="00D029B0"/>
    <w:rsid w:val="00D0428B"/>
    <w:rsid w:val="00D070F8"/>
    <w:rsid w:val="00D268FA"/>
    <w:rsid w:val="00D32E6D"/>
    <w:rsid w:val="00D33AD7"/>
    <w:rsid w:val="00D34523"/>
    <w:rsid w:val="00D35577"/>
    <w:rsid w:val="00D40314"/>
    <w:rsid w:val="00D44FD8"/>
    <w:rsid w:val="00D6305F"/>
    <w:rsid w:val="00D83EEA"/>
    <w:rsid w:val="00D9196F"/>
    <w:rsid w:val="00D9457F"/>
    <w:rsid w:val="00D94715"/>
    <w:rsid w:val="00DA3DA0"/>
    <w:rsid w:val="00DA49AE"/>
    <w:rsid w:val="00DA53CC"/>
    <w:rsid w:val="00DB383A"/>
    <w:rsid w:val="00DB4CE1"/>
    <w:rsid w:val="00DC372C"/>
    <w:rsid w:val="00DC760D"/>
    <w:rsid w:val="00DE2F16"/>
    <w:rsid w:val="00DF3EF0"/>
    <w:rsid w:val="00E1034B"/>
    <w:rsid w:val="00E14C41"/>
    <w:rsid w:val="00E17F5C"/>
    <w:rsid w:val="00E20330"/>
    <w:rsid w:val="00E24F16"/>
    <w:rsid w:val="00E31C74"/>
    <w:rsid w:val="00E31C8D"/>
    <w:rsid w:val="00E505CE"/>
    <w:rsid w:val="00E50D15"/>
    <w:rsid w:val="00E6148D"/>
    <w:rsid w:val="00E624A9"/>
    <w:rsid w:val="00E6521D"/>
    <w:rsid w:val="00E729F7"/>
    <w:rsid w:val="00E77933"/>
    <w:rsid w:val="00E91811"/>
    <w:rsid w:val="00E91910"/>
    <w:rsid w:val="00E96E7A"/>
    <w:rsid w:val="00EA3A9E"/>
    <w:rsid w:val="00EA5F06"/>
    <w:rsid w:val="00EB05C7"/>
    <w:rsid w:val="00EB32A7"/>
    <w:rsid w:val="00EB4C18"/>
    <w:rsid w:val="00F05C6B"/>
    <w:rsid w:val="00F10DBB"/>
    <w:rsid w:val="00F2354C"/>
    <w:rsid w:val="00F250CC"/>
    <w:rsid w:val="00F27E80"/>
    <w:rsid w:val="00F336CA"/>
    <w:rsid w:val="00F36C94"/>
    <w:rsid w:val="00F42D70"/>
    <w:rsid w:val="00F44190"/>
    <w:rsid w:val="00F46DA6"/>
    <w:rsid w:val="00F47998"/>
    <w:rsid w:val="00F61E5D"/>
    <w:rsid w:val="00FA381B"/>
    <w:rsid w:val="00FA3933"/>
    <w:rsid w:val="00FA4BBC"/>
    <w:rsid w:val="00FA4BD8"/>
    <w:rsid w:val="00FA7368"/>
    <w:rsid w:val="00FC6A00"/>
    <w:rsid w:val="00FD1BEF"/>
    <w:rsid w:val="00FD6F15"/>
    <w:rsid w:val="00FE0F2E"/>
    <w:rsid w:val="00FE4EEE"/>
    <w:rsid w:val="00FF023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4097"/>
    <o:shapelayout v:ext="edit">
      <o:idmap v:ext="edit" data="1"/>
    </o:shapelayout>
  </w:shapeDefaults>
  <w:decimalSymbol w:val=","/>
  <w:listSeparator w:val=";"/>
  <w14:docId w14:val="570126BA"/>
  <w15:docId w15:val="{507A72BC-2649-4B9A-BC7D-D893976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E2"/>
    <w:rPr>
      <w:rFonts w:ascii="Times New Roman" w:eastAsia="Times New Roman" w:hAnsi="Times New Roman"/>
      <w:sz w:val="24"/>
      <w:szCs w:val="24"/>
    </w:rPr>
  </w:style>
  <w:style w:type="paragraph" w:styleId="Titre1">
    <w:name w:val="heading 1"/>
    <w:basedOn w:val="Normal"/>
    <w:next w:val="Normal"/>
    <w:link w:val="Titre1Car"/>
    <w:uiPriority w:val="99"/>
    <w:qFormat/>
    <w:rsid w:val="00953B28"/>
    <w:pPr>
      <w:keepNext/>
      <w:jc w:val="both"/>
      <w:outlineLvl w:val="0"/>
    </w:pPr>
    <w:rPr>
      <w:rFonts w:ascii="Arial" w:hAnsi="Arial" w:cs="Arial"/>
      <w:b/>
      <w:bCs/>
      <w:sz w:val="22"/>
      <w:szCs w:val="22"/>
    </w:rPr>
  </w:style>
  <w:style w:type="paragraph" w:styleId="Titre2">
    <w:name w:val="heading 2"/>
    <w:basedOn w:val="Normal"/>
    <w:next w:val="Normal"/>
    <w:link w:val="Titre2Car"/>
    <w:uiPriority w:val="99"/>
    <w:qFormat/>
    <w:rsid w:val="00F27E80"/>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A34E78"/>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9"/>
    <w:qFormat/>
    <w:rsid w:val="00386D9F"/>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53B28"/>
    <w:rPr>
      <w:rFonts w:ascii="Arial" w:hAnsi="Arial" w:cs="Arial"/>
      <w:b/>
      <w:bCs/>
      <w:lang w:eastAsia="fr-FR"/>
    </w:rPr>
  </w:style>
  <w:style w:type="character" w:customStyle="1" w:styleId="Titre2Car">
    <w:name w:val="Titre 2 Car"/>
    <w:basedOn w:val="Policepardfaut"/>
    <w:link w:val="Titre2"/>
    <w:uiPriority w:val="99"/>
    <w:locked/>
    <w:rsid w:val="00F27E80"/>
    <w:rPr>
      <w:rFonts w:ascii="Cambria" w:hAnsi="Cambria" w:cs="Times New Roman"/>
      <w:b/>
      <w:bCs/>
      <w:color w:val="4F81BD"/>
      <w:sz w:val="26"/>
      <w:szCs w:val="26"/>
      <w:lang w:eastAsia="fr-FR"/>
    </w:rPr>
  </w:style>
  <w:style w:type="character" w:customStyle="1" w:styleId="Titre3Car">
    <w:name w:val="Titre 3 Car"/>
    <w:basedOn w:val="Policepardfaut"/>
    <w:link w:val="Titre3"/>
    <w:uiPriority w:val="99"/>
    <w:locked/>
    <w:rsid w:val="00A34E78"/>
    <w:rPr>
      <w:rFonts w:ascii="Cambria" w:hAnsi="Cambria" w:cs="Times New Roman"/>
      <w:b/>
      <w:bCs/>
      <w:color w:val="4F81BD"/>
      <w:sz w:val="24"/>
      <w:szCs w:val="24"/>
      <w:lang w:eastAsia="fr-FR"/>
    </w:rPr>
  </w:style>
  <w:style w:type="character" w:customStyle="1" w:styleId="Titre4Car">
    <w:name w:val="Titre 4 Car"/>
    <w:basedOn w:val="Policepardfaut"/>
    <w:link w:val="Titre4"/>
    <w:uiPriority w:val="99"/>
    <w:locked/>
    <w:rsid w:val="00386D9F"/>
    <w:rPr>
      <w:rFonts w:ascii="Times New Roman" w:hAnsi="Times New Roman" w:cs="Times New Roman"/>
      <w:b/>
      <w:bCs/>
      <w:sz w:val="28"/>
      <w:szCs w:val="28"/>
      <w:lang w:eastAsia="fr-FR"/>
    </w:rPr>
  </w:style>
  <w:style w:type="paragraph" w:styleId="Textedebulles">
    <w:name w:val="Balloon Text"/>
    <w:basedOn w:val="Normal"/>
    <w:link w:val="TextedebullesCar"/>
    <w:uiPriority w:val="99"/>
    <w:semiHidden/>
    <w:rsid w:val="00953B2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53B28"/>
    <w:rPr>
      <w:rFonts w:ascii="Tahoma" w:hAnsi="Tahoma" w:cs="Tahoma"/>
      <w:sz w:val="16"/>
      <w:szCs w:val="16"/>
      <w:lang w:eastAsia="fr-FR"/>
    </w:rPr>
  </w:style>
  <w:style w:type="paragraph" w:styleId="Paragraphedeliste">
    <w:name w:val="List Paragraph"/>
    <w:basedOn w:val="Normal"/>
    <w:link w:val="ParagraphedelisteCar"/>
    <w:uiPriority w:val="34"/>
    <w:qFormat/>
    <w:rsid w:val="00953B28"/>
    <w:pPr>
      <w:ind w:left="720"/>
      <w:contextualSpacing/>
    </w:pPr>
  </w:style>
  <w:style w:type="paragraph" w:styleId="Pieddepage">
    <w:name w:val="footer"/>
    <w:basedOn w:val="Normal"/>
    <w:link w:val="PieddepageCar"/>
    <w:uiPriority w:val="99"/>
    <w:rsid w:val="00953B28"/>
    <w:pPr>
      <w:tabs>
        <w:tab w:val="center" w:pos="4536"/>
        <w:tab w:val="right" w:pos="9072"/>
      </w:tabs>
    </w:pPr>
  </w:style>
  <w:style w:type="character" w:customStyle="1" w:styleId="PieddepageCar">
    <w:name w:val="Pied de page Car"/>
    <w:basedOn w:val="Policepardfaut"/>
    <w:link w:val="Pieddepage"/>
    <w:uiPriority w:val="99"/>
    <w:locked/>
    <w:rsid w:val="00953B28"/>
    <w:rPr>
      <w:rFonts w:ascii="Times New Roman" w:hAnsi="Times New Roman" w:cs="Times New Roman"/>
      <w:sz w:val="24"/>
      <w:szCs w:val="24"/>
      <w:lang w:eastAsia="fr-FR"/>
    </w:rPr>
  </w:style>
  <w:style w:type="character" w:styleId="Numrodepage">
    <w:name w:val="page number"/>
    <w:basedOn w:val="Policepardfaut"/>
    <w:uiPriority w:val="99"/>
    <w:rsid w:val="00953B28"/>
    <w:rPr>
      <w:rFonts w:cs="Times New Roman"/>
    </w:rPr>
  </w:style>
  <w:style w:type="paragraph" w:styleId="En-tte">
    <w:name w:val="header"/>
    <w:basedOn w:val="Normal"/>
    <w:link w:val="En-tteCar"/>
    <w:uiPriority w:val="99"/>
    <w:rsid w:val="00953B28"/>
    <w:pPr>
      <w:tabs>
        <w:tab w:val="center" w:pos="4536"/>
        <w:tab w:val="right" w:pos="9072"/>
      </w:tabs>
    </w:pPr>
  </w:style>
  <w:style w:type="character" w:customStyle="1" w:styleId="En-tteCar">
    <w:name w:val="En-tête Car"/>
    <w:basedOn w:val="Policepardfaut"/>
    <w:link w:val="En-tte"/>
    <w:uiPriority w:val="99"/>
    <w:locked/>
    <w:rsid w:val="00953B28"/>
    <w:rPr>
      <w:rFonts w:ascii="Times New Roman" w:hAnsi="Times New Roman" w:cs="Times New Roman"/>
      <w:sz w:val="24"/>
      <w:szCs w:val="24"/>
      <w:lang w:eastAsia="fr-FR"/>
    </w:rPr>
  </w:style>
  <w:style w:type="character" w:styleId="Lienhypertexte">
    <w:name w:val="Hyperlink"/>
    <w:basedOn w:val="Policepardfaut"/>
    <w:rsid w:val="00F27E80"/>
    <w:rPr>
      <w:rFonts w:cs="Times New Roman"/>
      <w:color w:val="0000FF"/>
      <w:u w:val="single"/>
    </w:rPr>
  </w:style>
  <w:style w:type="paragraph" w:customStyle="1" w:styleId="Paragraphedeliste1">
    <w:name w:val="Paragraphe de liste1"/>
    <w:basedOn w:val="Normal"/>
    <w:uiPriority w:val="99"/>
    <w:rsid w:val="00F27E80"/>
    <w:pPr>
      <w:spacing w:after="200" w:line="276" w:lineRule="auto"/>
      <w:ind w:left="720"/>
      <w:contextualSpacing/>
    </w:pPr>
    <w:rPr>
      <w:rFonts w:ascii="Calibri" w:hAnsi="Calibri"/>
      <w:sz w:val="22"/>
      <w:szCs w:val="22"/>
      <w:lang w:eastAsia="en-US"/>
    </w:rPr>
  </w:style>
  <w:style w:type="paragraph" w:styleId="TM1">
    <w:name w:val="toc 1"/>
    <w:basedOn w:val="Normal"/>
    <w:next w:val="Normal"/>
    <w:autoRedefine/>
    <w:uiPriority w:val="39"/>
    <w:rsid w:val="00F27E80"/>
    <w:pPr>
      <w:spacing w:after="100" w:line="276" w:lineRule="auto"/>
    </w:pPr>
    <w:rPr>
      <w:rFonts w:ascii="Calibri" w:hAnsi="Calibri"/>
      <w:sz w:val="22"/>
      <w:szCs w:val="22"/>
      <w:lang w:eastAsia="en-US"/>
    </w:rPr>
  </w:style>
  <w:style w:type="paragraph" w:styleId="TM2">
    <w:name w:val="toc 2"/>
    <w:basedOn w:val="Normal"/>
    <w:next w:val="Normal"/>
    <w:autoRedefine/>
    <w:uiPriority w:val="39"/>
    <w:rsid w:val="00F27E80"/>
    <w:pPr>
      <w:spacing w:after="100" w:line="276" w:lineRule="auto"/>
      <w:ind w:left="220"/>
    </w:pPr>
    <w:rPr>
      <w:rFonts w:ascii="Calibri" w:hAnsi="Calibri"/>
      <w:sz w:val="22"/>
      <w:szCs w:val="22"/>
      <w:lang w:eastAsia="en-US"/>
    </w:rPr>
  </w:style>
  <w:style w:type="paragraph" w:styleId="Retraitcorpsdetexte">
    <w:name w:val="Body Text Indent"/>
    <w:basedOn w:val="Normal"/>
    <w:link w:val="RetraitcorpsdetexteCar"/>
    <w:uiPriority w:val="99"/>
    <w:rsid w:val="00386D9F"/>
    <w:pPr>
      <w:ind w:left="227"/>
      <w:jc w:val="both"/>
    </w:pPr>
    <w:rPr>
      <w:rFonts w:ascii="Arial" w:hAnsi="Arial" w:cs="Arial"/>
      <w:sz w:val="22"/>
    </w:rPr>
  </w:style>
  <w:style w:type="character" w:customStyle="1" w:styleId="RetraitcorpsdetexteCar">
    <w:name w:val="Retrait corps de texte Car"/>
    <w:basedOn w:val="Policepardfaut"/>
    <w:link w:val="Retraitcorpsdetexte"/>
    <w:uiPriority w:val="99"/>
    <w:locked/>
    <w:rsid w:val="00386D9F"/>
    <w:rPr>
      <w:rFonts w:ascii="Arial" w:hAnsi="Arial" w:cs="Arial"/>
      <w:sz w:val="24"/>
      <w:szCs w:val="24"/>
      <w:lang w:eastAsia="fr-FR"/>
    </w:rPr>
  </w:style>
  <w:style w:type="paragraph" w:styleId="Retraitcorpsdetexte2">
    <w:name w:val="Body Text Indent 2"/>
    <w:basedOn w:val="Normal"/>
    <w:link w:val="Retraitcorpsdetexte2Car"/>
    <w:uiPriority w:val="99"/>
    <w:rsid w:val="00386D9F"/>
    <w:pPr>
      <w:ind w:left="227"/>
    </w:pPr>
    <w:rPr>
      <w:rFonts w:ascii="Arial" w:hAnsi="Arial" w:cs="Arial"/>
      <w:sz w:val="22"/>
    </w:rPr>
  </w:style>
  <w:style w:type="character" w:customStyle="1" w:styleId="Retraitcorpsdetexte2Car">
    <w:name w:val="Retrait corps de texte 2 Car"/>
    <w:basedOn w:val="Policepardfaut"/>
    <w:link w:val="Retraitcorpsdetexte2"/>
    <w:uiPriority w:val="99"/>
    <w:locked/>
    <w:rsid w:val="00386D9F"/>
    <w:rPr>
      <w:rFonts w:ascii="Arial" w:hAnsi="Arial" w:cs="Arial"/>
      <w:sz w:val="24"/>
      <w:szCs w:val="24"/>
      <w:lang w:eastAsia="fr-FR"/>
    </w:rPr>
  </w:style>
  <w:style w:type="table" w:styleId="Grilledutableau">
    <w:name w:val="Table Grid"/>
    <w:basedOn w:val="TableauNormal"/>
    <w:uiPriority w:val="99"/>
    <w:rsid w:val="005944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rsid w:val="005944FE"/>
    <w:pPr>
      <w:spacing w:after="100" w:line="276" w:lineRule="auto"/>
      <w:ind w:left="440"/>
    </w:pPr>
    <w:rPr>
      <w:rFonts w:ascii="Calibri" w:eastAsia="Calibri" w:hAnsi="Calibri"/>
      <w:sz w:val="22"/>
      <w:szCs w:val="22"/>
      <w:lang w:eastAsia="en-US"/>
    </w:rPr>
  </w:style>
  <w:style w:type="paragraph" w:styleId="Corpsdetexte">
    <w:name w:val="Body Text"/>
    <w:basedOn w:val="Normal"/>
    <w:link w:val="CorpsdetexteCar"/>
    <w:uiPriority w:val="99"/>
    <w:rsid w:val="0028302C"/>
    <w:pPr>
      <w:spacing w:after="120"/>
    </w:pPr>
  </w:style>
  <w:style w:type="character" w:customStyle="1" w:styleId="CorpsdetexteCar">
    <w:name w:val="Corps de texte Car"/>
    <w:basedOn w:val="Policepardfaut"/>
    <w:link w:val="Corpsdetexte"/>
    <w:uiPriority w:val="99"/>
    <w:semiHidden/>
    <w:locked/>
    <w:rsid w:val="006A786D"/>
    <w:rPr>
      <w:rFonts w:ascii="Times New Roman" w:hAnsi="Times New Roman" w:cs="Times New Roman"/>
      <w:sz w:val="24"/>
      <w:szCs w:val="24"/>
    </w:rPr>
  </w:style>
  <w:style w:type="paragraph" w:customStyle="1" w:styleId="normalformulaire">
    <w:name w:val="normal formulaire"/>
    <w:basedOn w:val="Normal"/>
    <w:uiPriority w:val="99"/>
    <w:rsid w:val="00AE299B"/>
    <w:pPr>
      <w:jc w:val="both"/>
    </w:pPr>
    <w:rPr>
      <w:rFonts w:ascii="Tahoma" w:eastAsia="Calibri" w:hAnsi="Tahoma"/>
      <w:sz w:val="16"/>
    </w:rPr>
  </w:style>
  <w:style w:type="paragraph" w:styleId="NormalWeb">
    <w:name w:val="Normal (Web)"/>
    <w:basedOn w:val="Normal"/>
    <w:uiPriority w:val="99"/>
    <w:rsid w:val="00E20330"/>
    <w:pPr>
      <w:spacing w:before="100" w:beforeAutospacing="1" w:after="119"/>
    </w:pPr>
    <w:rPr>
      <w:rFonts w:eastAsia="MS Mincho"/>
      <w:lang w:eastAsia="ja-JP"/>
    </w:rPr>
  </w:style>
  <w:style w:type="paragraph" w:styleId="Sansinterligne">
    <w:name w:val="No Spacing"/>
    <w:uiPriority w:val="1"/>
    <w:qFormat/>
    <w:rsid w:val="007C32CF"/>
    <w:rPr>
      <w:lang w:eastAsia="en-US"/>
    </w:rPr>
  </w:style>
  <w:style w:type="paragraph" w:customStyle="1" w:styleId="Default">
    <w:name w:val="Default"/>
    <w:rsid w:val="007C32CF"/>
    <w:pPr>
      <w:autoSpaceDE w:val="0"/>
      <w:autoSpaceDN w:val="0"/>
      <w:adjustRightInd w:val="0"/>
    </w:pPr>
    <w:rPr>
      <w:rFonts w:cs="Calibri"/>
      <w:color w:val="000000"/>
      <w:sz w:val="24"/>
      <w:szCs w:val="24"/>
    </w:rPr>
  </w:style>
  <w:style w:type="character" w:styleId="Marquedecommentaire">
    <w:name w:val="annotation reference"/>
    <w:basedOn w:val="Policepardfaut"/>
    <w:uiPriority w:val="99"/>
    <w:semiHidden/>
    <w:unhideWhenUsed/>
    <w:rsid w:val="0008622D"/>
    <w:rPr>
      <w:sz w:val="16"/>
      <w:szCs w:val="16"/>
    </w:rPr>
  </w:style>
  <w:style w:type="paragraph" w:styleId="Commentaire">
    <w:name w:val="annotation text"/>
    <w:basedOn w:val="Normal"/>
    <w:link w:val="CommentaireCar"/>
    <w:unhideWhenUsed/>
    <w:rsid w:val="0008622D"/>
    <w:rPr>
      <w:sz w:val="20"/>
      <w:szCs w:val="20"/>
    </w:rPr>
  </w:style>
  <w:style w:type="character" w:customStyle="1" w:styleId="CommentaireCar">
    <w:name w:val="Commentaire Car"/>
    <w:basedOn w:val="Policepardfaut"/>
    <w:link w:val="Commentaire"/>
    <w:rsid w:val="0008622D"/>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8622D"/>
    <w:rPr>
      <w:b/>
      <w:bCs/>
    </w:rPr>
  </w:style>
  <w:style w:type="character" w:customStyle="1" w:styleId="ObjetducommentaireCar">
    <w:name w:val="Objet du commentaire Car"/>
    <w:basedOn w:val="CommentaireCar"/>
    <w:link w:val="Objetducommentaire"/>
    <w:uiPriority w:val="99"/>
    <w:semiHidden/>
    <w:rsid w:val="0008622D"/>
    <w:rPr>
      <w:rFonts w:ascii="Times New Roman" w:eastAsia="Times New Roman" w:hAnsi="Times New Roman"/>
      <w:b/>
      <w:bCs/>
      <w:sz w:val="20"/>
      <w:szCs w:val="20"/>
    </w:rPr>
  </w:style>
  <w:style w:type="character" w:customStyle="1" w:styleId="ParagraphedelisteCar">
    <w:name w:val="Paragraphe de liste Car"/>
    <w:link w:val="Paragraphedeliste"/>
    <w:uiPriority w:val="34"/>
    <w:locked/>
    <w:rsid w:val="003E68EB"/>
    <w:rPr>
      <w:rFonts w:ascii="Times New Roman" w:eastAsia="Times New Roman" w:hAnsi="Times New Roman"/>
      <w:sz w:val="24"/>
      <w:szCs w:val="24"/>
    </w:rPr>
  </w:style>
  <w:style w:type="paragraph" w:styleId="Rvision">
    <w:name w:val="Revision"/>
    <w:hidden/>
    <w:uiPriority w:val="99"/>
    <w:semiHidden/>
    <w:rsid w:val="00CD561A"/>
    <w:rPr>
      <w:rFonts w:ascii="Times New Roman" w:eastAsia="Times New Roman" w:hAnsi="Times New Roman"/>
      <w:sz w:val="24"/>
      <w:szCs w:val="24"/>
    </w:rPr>
  </w:style>
  <w:style w:type="paragraph" w:styleId="Titre">
    <w:name w:val="Title"/>
    <w:basedOn w:val="Normal"/>
    <w:link w:val="TitreCar"/>
    <w:qFormat/>
    <w:locked/>
    <w:rsid w:val="00CA09D8"/>
    <w:pPr>
      <w:pBdr>
        <w:top w:val="double" w:sz="6" w:space="1" w:color="auto"/>
        <w:left w:val="double" w:sz="6" w:space="1" w:color="auto"/>
        <w:bottom w:val="double" w:sz="6" w:space="1" w:color="auto"/>
        <w:right w:val="double" w:sz="6" w:space="1" w:color="auto"/>
      </w:pBdr>
      <w:jc w:val="center"/>
    </w:pPr>
    <w:rPr>
      <w:b/>
      <w:sz w:val="28"/>
      <w:szCs w:val="20"/>
      <w:lang w:eastAsia="zh-TW"/>
    </w:rPr>
  </w:style>
  <w:style w:type="character" w:customStyle="1" w:styleId="TitreCar">
    <w:name w:val="Titre Car"/>
    <w:basedOn w:val="Policepardfaut"/>
    <w:link w:val="Titre"/>
    <w:rsid w:val="00CA09D8"/>
    <w:rPr>
      <w:rFonts w:ascii="Times New Roman" w:eastAsia="Times New Roman" w:hAnsi="Times New Roman"/>
      <w:b/>
      <w:sz w:val="28"/>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657256">
      <w:marLeft w:val="0"/>
      <w:marRight w:val="0"/>
      <w:marTop w:val="0"/>
      <w:marBottom w:val="0"/>
      <w:divBdr>
        <w:top w:val="none" w:sz="0" w:space="0" w:color="auto"/>
        <w:left w:val="none" w:sz="0" w:space="0" w:color="auto"/>
        <w:bottom w:val="none" w:sz="0" w:space="0" w:color="auto"/>
        <w:right w:val="none" w:sz="0" w:space="0" w:color="auto"/>
      </w:divBdr>
    </w:div>
    <w:div w:id="1485657257">
      <w:marLeft w:val="0"/>
      <w:marRight w:val="0"/>
      <w:marTop w:val="0"/>
      <w:marBottom w:val="0"/>
      <w:divBdr>
        <w:top w:val="none" w:sz="0" w:space="0" w:color="auto"/>
        <w:left w:val="none" w:sz="0" w:space="0" w:color="auto"/>
        <w:bottom w:val="none" w:sz="0" w:space="0" w:color="auto"/>
        <w:right w:val="none" w:sz="0" w:space="0" w:color="auto"/>
      </w:divBdr>
    </w:div>
    <w:div w:id="1598563245">
      <w:bodyDiv w:val="1"/>
      <w:marLeft w:val="0"/>
      <w:marRight w:val="0"/>
      <w:marTop w:val="0"/>
      <w:marBottom w:val="0"/>
      <w:divBdr>
        <w:top w:val="none" w:sz="0" w:space="0" w:color="auto"/>
        <w:left w:val="none" w:sz="0" w:space="0" w:color="auto"/>
        <w:bottom w:val="none" w:sz="0" w:space="0" w:color="auto"/>
        <w:right w:val="none" w:sz="0" w:space="0" w:color="auto"/>
      </w:divBdr>
    </w:div>
    <w:div w:id="19519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rgpd@centrevaldeloire.fr"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microsoft.com/fr-fr/privacystatement"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5A4F-CF73-4A67-9612-7099143C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2753</Words>
  <Characters>15145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Logo Etat</vt:lpstr>
    </vt:vector>
  </TitlesOfParts>
  <Company>CONSEIL REGIONAL DU CENTRE</Company>
  <LinksUpToDate>false</LinksUpToDate>
  <CharactersWithSpaces>17863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Etat</dc:title>
  <dc:creator>Baptiste CHAPUIS</dc:creator>
  <cp:lastModifiedBy>P-Damien DESSARPS</cp:lastModifiedBy>
  <cp:revision>12</cp:revision>
  <cp:lastPrinted>2017-08-04T14:34:00Z</cp:lastPrinted>
  <dcterms:created xsi:type="dcterms:W3CDTF">2024-08-12T07:36:00Z</dcterms:created>
  <dcterms:modified xsi:type="dcterms:W3CDTF">2024-10-01T15:11:00Z</dcterms:modified>
</cp:coreProperties>
</file>